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606F" w:rsidRPr="0037606F" w:rsidRDefault="0037606F" w:rsidP="0037606F">
      <w:pPr>
        <w:pStyle w:val="a4"/>
        <w:ind w:firstLine="567"/>
        <w:outlineLvl w:val="2"/>
        <w:rPr>
          <w:rFonts w:ascii="Times New Roman" w:hAnsi="Times New Roman" w:cs="Times New Roman"/>
          <w:b/>
          <w:color w:val="auto"/>
        </w:rPr>
      </w:pPr>
      <w:bookmarkStart w:id="0" w:name="_Toc31983982"/>
      <w:bookmarkStart w:id="1" w:name="_Toc32240322"/>
      <w:bookmarkStart w:id="2" w:name="_Toc32421907"/>
      <w:bookmarkStart w:id="3" w:name="_Toc97718035"/>
      <w:bookmarkStart w:id="4" w:name="_GoBack"/>
      <w:r>
        <w:rPr>
          <w:rFonts w:ascii="Times New Roman" w:hAnsi="Times New Roman" w:cs="Times New Roman"/>
          <w:b/>
          <w:color w:val="auto"/>
        </w:rPr>
        <w:t>Мониторинг</w:t>
      </w:r>
      <w:r w:rsidRPr="0037606F">
        <w:rPr>
          <w:rFonts w:ascii="Times New Roman" w:hAnsi="Times New Roman" w:cs="Times New Roman"/>
          <w:b/>
          <w:color w:val="auto"/>
        </w:rPr>
        <w:t xml:space="preserve"> цен на товары, входящие в перечень отдельных видов социально значимых продовольственных товаров первой необходимости</w:t>
      </w:r>
      <w:bookmarkEnd w:id="4"/>
      <w:r w:rsidRPr="0037606F">
        <w:rPr>
          <w:rFonts w:ascii="Times New Roman" w:hAnsi="Times New Roman" w:cs="Times New Roman"/>
          <w:b/>
          <w:color w:val="auto"/>
        </w:rPr>
        <w:t>, в отношении которых могут устанавливаться предельно допустимые розничные цены</w:t>
      </w:r>
      <w:bookmarkEnd w:id="0"/>
      <w:bookmarkEnd w:id="1"/>
      <w:bookmarkEnd w:id="2"/>
      <w:bookmarkEnd w:id="3"/>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Рынки услуг розничной торговли продовольственными товарами в Российской Федерации в целом являются конкурентными. Хозяйствующие субъекты вправе самостоятельно устанавливать цены на реализуемую продукцию в зависимости от конъюнктуры рынка (спрос и предложение).</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При этом необходимо отметить, что государственное регулирование цен в Российской Федерации осуществляется в соответствии с Указом Президента Российской Федерации от 28.02.1995 № 221 «О мерах по упорядочению государственного регулирования цен (тарифов)». Согласно действующему законодательству Российской Федерации, цены на продовольственные товары не подлежат государственному регулированию.</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При этом Федеральный закон от 28.12.2009 №</w:t>
      </w:r>
      <w:r w:rsidRPr="005504FD">
        <w:rPr>
          <w:rFonts w:ascii="Times New Roman" w:hAnsi="Times New Roman" w:cs="Times New Roman"/>
        </w:rPr>
        <w:t> </w:t>
      </w:r>
      <w:r w:rsidRPr="005504FD">
        <w:rPr>
          <w:rFonts w:ascii="Times New Roman" w:hAnsi="Times New Roman" w:cs="Times New Roman"/>
          <w:sz w:val="28"/>
          <w:szCs w:val="28"/>
        </w:rPr>
        <w:t>381-ФЗ «Об основах государственного регулирования торговой деятельности в Российской Федерации» предусматривает возможность государственного регулирования цен на социально значимые продовольственные товары.</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В законодательстве Российской Федерации предусмотрен механизм «замораживания» цен при определенных условиях и на определенный срок. Данное право предоставлено Правительству Российской Федерации.</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Согласно части 6 статьи 8 Закона о торговле перечень отдельных видов социально значимых продовольственных товаров первой необходимости и порядок установления предельно допустимых розничных цен на них устанавливаются постановлением Правительства Российской Федерации от 15.07.2010 № 530 «Об утверждении Правил установления предельно допустимых розничных цен на отдельные виды социально значимых продовольственных товаров первой необходимости, перечня отдельных видов социально значимых продовольственных товаров первой необходимости, в отношении которых могут устанавливаться предельно допустимые розничные цены, и перечня отдельных видов социально значимых продовольственных товаров, за приобретение определенного количества которых хозяйствующему субъекту, осуществляющему торговую деятельность, не допускается выплата вознаграждения».</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Согласно пунктам 3 и 4 Правил установления предельно допустимых розничных цен на отдельные виды социально значимых продовольственных товаров первой необходимости, утвержденных Постановлением Правительства Российской Федерации от 15.07.2010 №</w:t>
      </w:r>
      <w:r w:rsidRPr="005504FD">
        <w:rPr>
          <w:rFonts w:ascii="Times New Roman" w:hAnsi="Times New Roman" w:cs="Times New Roman"/>
        </w:rPr>
        <w:t> </w:t>
      </w:r>
      <w:r w:rsidRPr="005504FD">
        <w:rPr>
          <w:rFonts w:ascii="Times New Roman" w:hAnsi="Times New Roman" w:cs="Times New Roman"/>
          <w:sz w:val="28"/>
          <w:szCs w:val="28"/>
        </w:rPr>
        <w:t xml:space="preserve">530, подготовка предложений об установлении предельных розничных цен на продовольственные товары осуществляется Министерством экономического развития Российской Федерации по результатам еженедельного макроэкономического анализа состояния розничных цен на продовольственные товары. По результатам проведенного анализа Министерство экономического развития Российской Федерации вносит в установленном порядке в Правительство Российской Федерации проект постановления Правительства Российской Федерации об установлении предельных розничных цен на продовольственные товары, реализуемые на </w:t>
      </w:r>
      <w:r w:rsidRPr="005504FD">
        <w:rPr>
          <w:rFonts w:ascii="Times New Roman" w:hAnsi="Times New Roman" w:cs="Times New Roman"/>
          <w:sz w:val="28"/>
          <w:szCs w:val="28"/>
        </w:rPr>
        <w:lastRenderedPageBreak/>
        <w:t>территории отдельного субъекта Российской Федерации или на территориях субъектов Российской Федерации, с указанием наименований продовольственных товаров, размеров предельных розничных цен на такие товары и сроков, на которые вводятся предельные розничные цены.</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Указанным Постановлением Правительства Российской Федерации утвержден Перечень отдельных видов социально значимых продовольственных товаров первой необходимости, в отношении которых могут устанавливаться предельно допустимые розничные цены, в который входят следующие продовольственные товары:</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1. Говядина (кроме бескостного мяса)</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2. Свинина (кроме бескостного мяса)</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3. Баранина (кроме бескостного мяса)</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4. Куры (кроме куриных окорочков)</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5. Рыба мороженая неразделанная</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6. Масло сливочное</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7. Масло подсолнечное</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8. Молоко питьевое</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9. Яйца куриные</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10. Сахар-песок</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11. Соль поваренная пищевая</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12. Чай черный байховый</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13. Мука пшеничная</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14. Хлеб ржаной, ржано-пшеничный</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15. Хлеб и булочные изделия из пшеничной муки</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16. Рис шлифованный</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17. Пшено</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18. Крупа гречневая-ядрица</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19. Вермишель</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20. Картофель</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21. Капуста белокочанная свежая</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22. Лук репчатый</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23. Морковь</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24. Яблоки</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Подобные меры «замораживания» цен за все время их существования Правительством Российской Федерации не применялись в связи с отсутствием оснований.</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Средние потребительские цены на социально значимые продовольственные товары первой необходимости, в отношении которых могут устанавливаться предельно допустимые розничные цены, в Новосибирской области в 2021 году, представлены</w:t>
      </w:r>
      <w:r>
        <w:rPr>
          <w:rFonts w:ascii="Times New Roman" w:hAnsi="Times New Roman" w:cs="Times New Roman"/>
          <w:sz w:val="28"/>
          <w:szCs w:val="28"/>
        </w:rPr>
        <w:t xml:space="preserve"> в таблице 33</w:t>
      </w:r>
      <w:r w:rsidRPr="005504FD">
        <w:rPr>
          <w:rStyle w:val="aa"/>
          <w:rFonts w:ascii="Times New Roman" w:hAnsi="Times New Roman" w:cs="Times New Roman"/>
          <w:sz w:val="28"/>
          <w:szCs w:val="28"/>
        </w:rPr>
        <w:footnoteReference w:id="1"/>
      </w:r>
      <w:r w:rsidRPr="005504FD">
        <w:rPr>
          <w:rFonts w:ascii="Times New Roman" w:hAnsi="Times New Roman" w:cs="Times New Roman"/>
          <w:sz w:val="28"/>
          <w:szCs w:val="28"/>
        </w:rPr>
        <w:t>.</w:t>
      </w:r>
    </w:p>
    <w:p w:rsidR="0037606F" w:rsidRPr="005504FD" w:rsidRDefault="0037606F" w:rsidP="0037606F">
      <w:pPr>
        <w:jc w:val="both"/>
        <w:rPr>
          <w:rFonts w:ascii="Times New Roman" w:hAnsi="Times New Roman" w:cs="Times New Roman"/>
          <w:sz w:val="28"/>
          <w:szCs w:val="28"/>
          <w:highlight w:val="yellow"/>
        </w:rPr>
        <w:sectPr w:rsidR="0037606F" w:rsidRPr="005504FD" w:rsidSect="00BD1EFA">
          <w:headerReference w:type="first" r:id="rId6"/>
          <w:footnotePr>
            <w:numRestart w:val="eachPage"/>
          </w:footnotePr>
          <w:pgSz w:w="11906" w:h="16838" w:code="9"/>
          <w:pgMar w:top="1134" w:right="567" w:bottom="1134" w:left="1418" w:header="708" w:footer="708" w:gutter="0"/>
          <w:cols w:space="708"/>
          <w:docGrid w:linePitch="360"/>
        </w:sectPr>
      </w:pPr>
    </w:p>
    <w:p w:rsidR="0037606F" w:rsidRPr="00C31170" w:rsidRDefault="0037606F" w:rsidP="0037606F">
      <w:pPr>
        <w:jc w:val="both"/>
        <w:rPr>
          <w:rFonts w:ascii="Times New Roman" w:hAnsi="Times New Roman" w:cs="Times New Roman"/>
          <w:sz w:val="28"/>
          <w:szCs w:val="28"/>
        </w:rPr>
      </w:pPr>
      <w:r>
        <w:rPr>
          <w:rFonts w:ascii="Times New Roman" w:hAnsi="Times New Roman" w:cs="Times New Roman"/>
          <w:sz w:val="28"/>
          <w:szCs w:val="28"/>
        </w:rPr>
        <w:lastRenderedPageBreak/>
        <w:t>Таблица 33</w:t>
      </w:r>
      <w:r w:rsidRPr="005504FD">
        <w:rPr>
          <w:rFonts w:ascii="Times New Roman" w:hAnsi="Times New Roman" w:cs="Times New Roman"/>
        </w:rPr>
        <w:t> </w:t>
      </w:r>
      <w:r w:rsidRPr="005504FD">
        <w:rPr>
          <w:rFonts w:ascii="Times New Roman" w:hAnsi="Times New Roman" w:cs="Times New Roman"/>
          <w:sz w:val="28"/>
          <w:szCs w:val="28"/>
        </w:rPr>
        <w:t>– Средние потребительские цены на отдельные виды социально значимых продовольственных товаров первой необходимости, в отношении которых могут устанавливаться предельно допустимые розничные цены в Новосибирской области в 2021 году, рублей</w:t>
      </w:r>
    </w:p>
    <w:tbl>
      <w:tblPr>
        <w:tblStyle w:val="10"/>
        <w:tblW w:w="5000" w:type="pct"/>
        <w:tblLook w:val="04A0" w:firstRow="1" w:lastRow="0" w:firstColumn="1" w:lastColumn="0" w:noHBand="0" w:noVBand="1"/>
      </w:tblPr>
      <w:tblGrid>
        <w:gridCol w:w="3102"/>
        <w:gridCol w:w="1098"/>
        <w:gridCol w:w="1083"/>
        <w:gridCol w:w="900"/>
        <w:gridCol w:w="1016"/>
        <w:gridCol w:w="932"/>
        <w:gridCol w:w="1028"/>
        <w:gridCol w:w="1028"/>
        <w:gridCol w:w="1112"/>
        <w:gridCol w:w="1179"/>
        <w:gridCol w:w="1083"/>
        <w:gridCol w:w="999"/>
      </w:tblGrid>
      <w:tr w:rsidR="0037606F" w:rsidRPr="005504FD" w:rsidTr="007F71AF">
        <w:trPr>
          <w:trHeight w:val="276"/>
        </w:trPr>
        <w:tc>
          <w:tcPr>
            <w:tcW w:w="1065" w:type="pct"/>
            <w:hideMark/>
          </w:tcPr>
          <w:p w:rsidR="0037606F" w:rsidRPr="005504FD" w:rsidRDefault="0037606F" w:rsidP="007F71AF">
            <w:pPr>
              <w:rPr>
                <w:rFonts w:ascii="Times New Roman" w:eastAsia="Times New Roman" w:hAnsi="Times New Roman"/>
                <w:b/>
                <w:bCs/>
                <w:sz w:val="18"/>
                <w:szCs w:val="18"/>
              </w:rPr>
            </w:pPr>
            <w:r w:rsidRPr="005504FD">
              <w:rPr>
                <w:rFonts w:ascii="Times New Roman" w:eastAsia="Times New Roman" w:hAnsi="Times New Roman"/>
                <w:b/>
                <w:bCs/>
                <w:sz w:val="20"/>
                <w:szCs w:val="20"/>
              </w:rPr>
              <w:t>Наименование товара</w:t>
            </w:r>
          </w:p>
        </w:tc>
        <w:tc>
          <w:tcPr>
            <w:tcW w:w="377" w:type="pct"/>
            <w:hideMark/>
          </w:tcPr>
          <w:p w:rsidR="0037606F" w:rsidRPr="005504FD" w:rsidRDefault="0037606F" w:rsidP="007F71AF">
            <w:pPr>
              <w:rPr>
                <w:rFonts w:ascii="Times New Roman" w:eastAsia="Times New Roman" w:hAnsi="Times New Roman"/>
                <w:b/>
                <w:bCs/>
              </w:rPr>
            </w:pPr>
            <w:r w:rsidRPr="005504FD">
              <w:rPr>
                <w:rFonts w:ascii="Times New Roman" w:eastAsia="Times New Roman" w:hAnsi="Times New Roman"/>
                <w:b/>
                <w:bCs/>
                <w:sz w:val="20"/>
                <w:szCs w:val="20"/>
              </w:rPr>
              <w:t>Январь 2021</w:t>
            </w:r>
          </w:p>
        </w:tc>
        <w:tc>
          <w:tcPr>
            <w:tcW w:w="372" w:type="pct"/>
            <w:hideMark/>
          </w:tcPr>
          <w:p w:rsidR="0037606F" w:rsidRPr="005504FD" w:rsidRDefault="0037606F" w:rsidP="007F71AF">
            <w:pPr>
              <w:rPr>
                <w:rFonts w:ascii="Times New Roman" w:eastAsia="Times New Roman" w:hAnsi="Times New Roman"/>
                <w:b/>
                <w:bCs/>
              </w:rPr>
            </w:pPr>
            <w:r w:rsidRPr="005504FD">
              <w:rPr>
                <w:rFonts w:ascii="Times New Roman" w:eastAsia="Times New Roman" w:hAnsi="Times New Roman"/>
                <w:b/>
                <w:bCs/>
              </w:rPr>
              <w:t>Февраль 2021</w:t>
            </w:r>
          </w:p>
        </w:tc>
        <w:tc>
          <w:tcPr>
            <w:tcW w:w="309" w:type="pct"/>
            <w:hideMark/>
          </w:tcPr>
          <w:p w:rsidR="0037606F" w:rsidRPr="005504FD" w:rsidRDefault="0037606F" w:rsidP="007F71AF">
            <w:pPr>
              <w:rPr>
                <w:rFonts w:ascii="Times New Roman" w:eastAsia="Times New Roman" w:hAnsi="Times New Roman"/>
                <w:b/>
                <w:bCs/>
              </w:rPr>
            </w:pPr>
            <w:r w:rsidRPr="005504FD">
              <w:rPr>
                <w:rFonts w:ascii="Times New Roman" w:eastAsia="Times New Roman" w:hAnsi="Times New Roman"/>
                <w:b/>
                <w:bCs/>
              </w:rPr>
              <w:t xml:space="preserve"> Март 2021</w:t>
            </w:r>
          </w:p>
        </w:tc>
        <w:tc>
          <w:tcPr>
            <w:tcW w:w="349" w:type="pct"/>
            <w:hideMark/>
          </w:tcPr>
          <w:p w:rsidR="0037606F" w:rsidRPr="005504FD" w:rsidRDefault="0037606F" w:rsidP="007F71AF">
            <w:pPr>
              <w:rPr>
                <w:rFonts w:ascii="Times New Roman" w:eastAsia="Times New Roman" w:hAnsi="Times New Roman"/>
                <w:b/>
                <w:bCs/>
              </w:rPr>
            </w:pPr>
            <w:r w:rsidRPr="005504FD">
              <w:rPr>
                <w:rFonts w:ascii="Times New Roman" w:eastAsia="Times New Roman" w:hAnsi="Times New Roman"/>
                <w:b/>
                <w:bCs/>
              </w:rPr>
              <w:t>Апрель 2021</w:t>
            </w:r>
          </w:p>
        </w:tc>
        <w:tc>
          <w:tcPr>
            <w:tcW w:w="320" w:type="pct"/>
            <w:hideMark/>
          </w:tcPr>
          <w:p w:rsidR="0037606F" w:rsidRPr="005504FD" w:rsidRDefault="0037606F" w:rsidP="007F71AF">
            <w:pPr>
              <w:rPr>
                <w:rFonts w:ascii="Times New Roman" w:eastAsia="Times New Roman" w:hAnsi="Times New Roman"/>
                <w:b/>
                <w:bCs/>
              </w:rPr>
            </w:pPr>
            <w:r w:rsidRPr="005504FD">
              <w:rPr>
                <w:rFonts w:ascii="Times New Roman" w:eastAsia="Times New Roman" w:hAnsi="Times New Roman"/>
                <w:b/>
                <w:bCs/>
              </w:rPr>
              <w:t>Май 2021</w:t>
            </w:r>
          </w:p>
        </w:tc>
        <w:tc>
          <w:tcPr>
            <w:tcW w:w="353" w:type="pct"/>
            <w:hideMark/>
          </w:tcPr>
          <w:p w:rsidR="0037606F" w:rsidRPr="005504FD" w:rsidRDefault="0037606F" w:rsidP="007F71AF">
            <w:pPr>
              <w:rPr>
                <w:rFonts w:ascii="Times New Roman" w:eastAsia="Times New Roman" w:hAnsi="Times New Roman"/>
                <w:b/>
                <w:bCs/>
              </w:rPr>
            </w:pPr>
            <w:r w:rsidRPr="005504FD">
              <w:rPr>
                <w:rFonts w:ascii="Times New Roman" w:eastAsia="Times New Roman" w:hAnsi="Times New Roman"/>
                <w:b/>
                <w:bCs/>
              </w:rPr>
              <w:t>Июнь 2021</w:t>
            </w:r>
          </w:p>
        </w:tc>
        <w:tc>
          <w:tcPr>
            <w:tcW w:w="353" w:type="pct"/>
            <w:hideMark/>
          </w:tcPr>
          <w:p w:rsidR="0037606F" w:rsidRPr="005504FD" w:rsidRDefault="0037606F" w:rsidP="007F71AF">
            <w:pPr>
              <w:rPr>
                <w:rFonts w:ascii="Times New Roman" w:eastAsia="Times New Roman" w:hAnsi="Times New Roman"/>
                <w:b/>
                <w:bCs/>
              </w:rPr>
            </w:pPr>
            <w:r w:rsidRPr="005504FD">
              <w:rPr>
                <w:rFonts w:ascii="Times New Roman" w:eastAsia="Times New Roman" w:hAnsi="Times New Roman"/>
                <w:b/>
                <w:bCs/>
              </w:rPr>
              <w:t>Июль 2021</w:t>
            </w:r>
          </w:p>
        </w:tc>
        <w:tc>
          <w:tcPr>
            <w:tcW w:w="382" w:type="pct"/>
            <w:hideMark/>
          </w:tcPr>
          <w:p w:rsidR="0037606F" w:rsidRPr="005504FD" w:rsidRDefault="0037606F" w:rsidP="007F71AF">
            <w:pPr>
              <w:rPr>
                <w:rFonts w:ascii="Times New Roman" w:eastAsia="Times New Roman" w:hAnsi="Times New Roman"/>
                <w:b/>
                <w:bCs/>
              </w:rPr>
            </w:pPr>
            <w:r w:rsidRPr="005504FD">
              <w:rPr>
                <w:rFonts w:ascii="Times New Roman" w:eastAsia="Times New Roman" w:hAnsi="Times New Roman"/>
                <w:b/>
                <w:bCs/>
              </w:rPr>
              <w:t>Август 2021</w:t>
            </w:r>
          </w:p>
        </w:tc>
        <w:tc>
          <w:tcPr>
            <w:tcW w:w="405" w:type="pct"/>
            <w:hideMark/>
          </w:tcPr>
          <w:p w:rsidR="0037606F" w:rsidRPr="005504FD" w:rsidRDefault="0037606F" w:rsidP="007F71AF">
            <w:pPr>
              <w:rPr>
                <w:rFonts w:ascii="Times New Roman" w:eastAsia="Times New Roman" w:hAnsi="Times New Roman"/>
                <w:b/>
                <w:bCs/>
              </w:rPr>
            </w:pPr>
            <w:r w:rsidRPr="005504FD">
              <w:rPr>
                <w:rFonts w:ascii="Times New Roman" w:eastAsia="Times New Roman" w:hAnsi="Times New Roman"/>
                <w:b/>
                <w:bCs/>
              </w:rPr>
              <w:t>Сентябрь 2021</w:t>
            </w:r>
          </w:p>
        </w:tc>
        <w:tc>
          <w:tcPr>
            <w:tcW w:w="372" w:type="pct"/>
            <w:hideMark/>
          </w:tcPr>
          <w:p w:rsidR="0037606F" w:rsidRPr="005504FD" w:rsidRDefault="0037606F" w:rsidP="007F71AF">
            <w:pPr>
              <w:rPr>
                <w:rFonts w:ascii="Times New Roman" w:eastAsia="Times New Roman" w:hAnsi="Times New Roman"/>
                <w:b/>
                <w:bCs/>
              </w:rPr>
            </w:pPr>
            <w:r w:rsidRPr="005504FD">
              <w:rPr>
                <w:rFonts w:ascii="Times New Roman" w:eastAsia="Times New Roman" w:hAnsi="Times New Roman"/>
                <w:b/>
                <w:bCs/>
              </w:rPr>
              <w:t>Октябрь 2021</w:t>
            </w:r>
          </w:p>
        </w:tc>
        <w:tc>
          <w:tcPr>
            <w:tcW w:w="344" w:type="pct"/>
            <w:hideMark/>
          </w:tcPr>
          <w:p w:rsidR="0037606F" w:rsidRPr="005504FD" w:rsidRDefault="0037606F" w:rsidP="007F71AF">
            <w:pPr>
              <w:rPr>
                <w:rFonts w:ascii="Times New Roman" w:eastAsia="Times New Roman" w:hAnsi="Times New Roman"/>
                <w:b/>
                <w:bCs/>
              </w:rPr>
            </w:pPr>
            <w:r w:rsidRPr="005504FD">
              <w:rPr>
                <w:rFonts w:ascii="Times New Roman" w:eastAsia="Times New Roman" w:hAnsi="Times New Roman"/>
                <w:b/>
                <w:bCs/>
              </w:rPr>
              <w:t>Ноябрь 2021</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Говядина (кроме бескостного мяса),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355,44</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360,74</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362,03</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367,56</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367,72</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367,61</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372,25</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373,61</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386,00</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395,43</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398,58</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Свинина (кроме бескостного мяса),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294,67</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287,65</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291,63</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302,62</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310,05</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309,94</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315,72</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317,25</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318,75</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319,14</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327,08</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Баранина (кроме бескостного мяса),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392,99</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394,01</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409,11</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420,94</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433,34</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437,81</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441,97</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441,97</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452,64</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459,69</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458,67</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Куры (кроме куриных окорочков),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149,61</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154,82</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160,15</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164,32</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162,78</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164,69</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168,32</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174,19</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177,09</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184,23</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189,53</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Рыба замороженная неразделанная,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164,52</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166,16</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166,10</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168,39</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166,82</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168,89</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167,11</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168,14</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167,91</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177,55</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181,17</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Масло сливочное,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631,47</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637,65</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658,38</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649,29</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643,52</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648,44</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634,18</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632,64</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677,50</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672,99</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713,74</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Масло подсолнечное,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129,34</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130,88</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134,52</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134,21</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135,47</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133,54</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134,24</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135,72</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135,68</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135,80</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137,10</w:t>
            </w:r>
          </w:p>
        </w:tc>
      </w:tr>
      <w:tr w:rsidR="0037606F" w:rsidRPr="005504FD" w:rsidTr="007F71AF">
        <w:trPr>
          <w:trHeight w:val="552"/>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Молоко питьевое цельное пастеризованное 2,5-3,2% жирности, л</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59,82</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60,67</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59,77</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60,45</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61,14</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61,95</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61,59</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63,34</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63,64</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66,60</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67,90</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Яйца куриные, 10 шт.</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70,88</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73,56</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78,89</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83,85</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82,23</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75,34</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72,45</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71,46</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73,48</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77,25</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81,62</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Сахар-песок,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49,98</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49,73</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50,76</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52,35</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51,35</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51,53</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51,46</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53,38</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52,96</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54,05</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55,35</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Чай черный байховый,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946,46</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1010,11</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1025,84</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978,76</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1010,89</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1010,68</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998,70</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1001,15</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1030,57</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967,74</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1007,14</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Соль поваренная пищевая,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12,38</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12,05</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11,96</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12,16</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12,15</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12,26</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12,02</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12,06</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12,26</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12,45</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12,55</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Мука пшеничная,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37,85</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39,07</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38,56</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38,39</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38,92</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37,91</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39,30</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38,64</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38,32</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40,17</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43,11</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Хлеб ржаной, ржано-пшеничный,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75,87</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75,58</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75,25</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76,60</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76,09</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78,40</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75,40</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79,89</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80,09</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82,61</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84,52</w:t>
            </w:r>
          </w:p>
        </w:tc>
      </w:tr>
      <w:tr w:rsidR="0037606F" w:rsidRPr="005504FD" w:rsidTr="007F71AF">
        <w:trPr>
          <w:trHeight w:val="552"/>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Хлеб и булочные изделия из пшеничной муки высшего сорта,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105,04</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105,97</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103,75</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107,32</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107,93</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107,79</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105,28</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104,18</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103,58</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104,30</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108,04</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Рис шлифованный,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86,28</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84,05</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82,31</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85,30</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84,12</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85,23</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87,77</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85,73</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85,39</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91,12</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90,95</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Пшено,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53,99</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55,17</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53,82</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54,30</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55,25</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52,48</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52,97</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52,35</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54,47</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57,30</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57,49</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Крупа гречневая-ядрица,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84,34</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86,38</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86,96</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92,93</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97,29</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95,78</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97,32</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98,33</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97,12</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104,27</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112,23</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Вермишель,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92,26</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92,44</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95,07</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96,79</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98,47</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97,59</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100,63</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103,01</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101,57</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103,89</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108,86</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Картофель,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25,05</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30,51</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39,09</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41,74</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48,90</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62,72</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47,40</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36,31</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27,93</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35,88</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38,54</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Капуста белокочанная свежая,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17,48</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19,02</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20,87</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25,09</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31,86</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38,25</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34,84</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35,41</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28,11</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30,54</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35,38</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lastRenderedPageBreak/>
              <w:t>Лук репчатый,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24,62</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25,77</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26,24</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28,36</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30,93</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30,67</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31,86</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33,53</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27,30</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25,34</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25,24</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Морковь,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30,83</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34,60</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39,12</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44,45</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51,46</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68,72</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81,32</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47,20</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32,95</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36,59</w:t>
            </w:r>
          </w:p>
        </w:tc>
        <w:tc>
          <w:tcPr>
            <w:tcW w:w="344"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37,02</w:t>
            </w:r>
          </w:p>
        </w:tc>
      </w:tr>
      <w:tr w:rsidR="0037606F" w:rsidRPr="005504FD" w:rsidTr="007F71AF">
        <w:trPr>
          <w:trHeight w:val="276"/>
        </w:trPr>
        <w:tc>
          <w:tcPr>
            <w:tcW w:w="1065" w:type="pct"/>
            <w:hideMark/>
          </w:tcPr>
          <w:p w:rsidR="0037606F" w:rsidRPr="005504FD" w:rsidRDefault="0037606F" w:rsidP="007F71AF">
            <w:pPr>
              <w:jc w:val="left"/>
              <w:rPr>
                <w:rFonts w:ascii="Times New Roman" w:eastAsia="Times New Roman" w:hAnsi="Times New Roman"/>
                <w:bCs/>
              </w:rPr>
            </w:pPr>
            <w:r w:rsidRPr="005504FD">
              <w:rPr>
                <w:rFonts w:ascii="Times New Roman" w:eastAsia="Times New Roman" w:hAnsi="Times New Roman"/>
                <w:bCs/>
              </w:rPr>
              <w:t>Яблоки, кг</w:t>
            </w:r>
          </w:p>
        </w:tc>
        <w:tc>
          <w:tcPr>
            <w:tcW w:w="377"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121,53</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123,99</w:t>
            </w:r>
          </w:p>
        </w:tc>
        <w:tc>
          <w:tcPr>
            <w:tcW w:w="30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127,89</w:t>
            </w:r>
          </w:p>
        </w:tc>
        <w:tc>
          <w:tcPr>
            <w:tcW w:w="349"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126,79</w:t>
            </w:r>
          </w:p>
        </w:tc>
        <w:tc>
          <w:tcPr>
            <w:tcW w:w="320"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122,70</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131,74</w:t>
            </w:r>
          </w:p>
        </w:tc>
        <w:tc>
          <w:tcPr>
            <w:tcW w:w="353"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129,02</w:t>
            </w:r>
          </w:p>
        </w:tc>
        <w:tc>
          <w:tcPr>
            <w:tcW w:w="38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133,39</w:t>
            </w:r>
          </w:p>
        </w:tc>
        <w:tc>
          <w:tcPr>
            <w:tcW w:w="405"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113,94</w:t>
            </w:r>
          </w:p>
        </w:tc>
        <w:tc>
          <w:tcPr>
            <w:tcW w:w="372" w:type="pct"/>
            <w:noWrap/>
            <w:hideMark/>
          </w:tcPr>
          <w:p w:rsidR="0037606F" w:rsidRPr="005504FD" w:rsidRDefault="0037606F" w:rsidP="007F71AF">
            <w:pPr>
              <w:rPr>
                <w:rFonts w:ascii="Times New Roman" w:eastAsia="Times New Roman" w:hAnsi="Times New Roman"/>
              </w:rPr>
            </w:pPr>
            <w:r w:rsidRPr="005504FD">
              <w:rPr>
                <w:rFonts w:ascii="Times New Roman" w:eastAsia="Times New Roman" w:hAnsi="Times New Roman"/>
              </w:rPr>
              <w:t>109,17</w:t>
            </w:r>
          </w:p>
        </w:tc>
        <w:tc>
          <w:tcPr>
            <w:tcW w:w="344" w:type="pct"/>
            <w:noWrap/>
            <w:hideMark/>
          </w:tcPr>
          <w:p w:rsidR="0037606F" w:rsidRPr="005504FD" w:rsidRDefault="0037606F" w:rsidP="007F71AF">
            <w:pPr>
              <w:rPr>
                <w:rFonts w:ascii="Times New Roman" w:eastAsia="Times New Roman" w:hAnsi="Times New Roman"/>
                <w:sz w:val="20"/>
                <w:szCs w:val="20"/>
              </w:rPr>
            </w:pPr>
            <w:r w:rsidRPr="005504FD">
              <w:rPr>
                <w:rFonts w:ascii="Times New Roman" w:eastAsia="Times New Roman" w:hAnsi="Times New Roman"/>
              </w:rPr>
              <w:t>105,85</w:t>
            </w:r>
          </w:p>
        </w:tc>
      </w:tr>
    </w:tbl>
    <w:p w:rsidR="0037606F" w:rsidRPr="005504FD" w:rsidRDefault="0037606F" w:rsidP="0037606F">
      <w:pPr>
        <w:ind w:firstLine="567"/>
        <w:jc w:val="both"/>
        <w:rPr>
          <w:rFonts w:ascii="Times New Roman" w:hAnsi="Times New Roman" w:cs="Times New Roman"/>
          <w:sz w:val="28"/>
          <w:szCs w:val="28"/>
          <w:highlight w:val="yellow"/>
        </w:rPr>
      </w:pPr>
    </w:p>
    <w:p w:rsidR="0037606F" w:rsidRPr="00403092"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В ноябре 2021 года произошел рост цен на 20 товаров:</w:t>
      </w:r>
      <w:r w:rsidRPr="005504FD">
        <w:rPr>
          <w:rFonts w:ascii="Times New Roman" w:eastAsia="Times New Roman" w:hAnsi="Times New Roman" w:cs="Times New Roman"/>
          <w:bCs/>
          <w:sz w:val="28"/>
          <w:szCs w:val="28"/>
        </w:rPr>
        <w:t xml:space="preserve"> </w:t>
      </w:r>
      <w:r w:rsidRPr="005504FD">
        <w:rPr>
          <w:rFonts w:ascii="Times New Roman" w:hAnsi="Times New Roman" w:cs="Times New Roman"/>
          <w:sz w:val="28"/>
          <w:szCs w:val="28"/>
        </w:rPr>
        <w:t>г</w:t>
      </w:r>
      <w:r w:rsidRPr="005504FD">
        <w:rPr>
          <w:rFonts w:ascii="Times New Roman" w:eastAsia="Times New Roman" w:hAnsi="Times New Roman" w:cs="Times New Roman"/>
          <w:bCs/>
          <w:sz w:val="28"/>
          <w:szCs w:val="28"/>
        </w:rPr>
        <w:t xml:space="preserve">овядина (кроме бескостного мяса), </w:t>
      </w:r>
      <w:r w:rsidRPr="005504FD">
        <w:rPr>
          <w:rFonts w:ascii="Times New Roman" w:hAnsi="Times New Roman" w:cs="Times New Roman"/>
          <w:sz w:val="28"/>
          <w:szCs w:val="28"/>
        </w:rPr>
        <w:t>с</w:t>
      </w:r>
      <w:r w:rsidRPr="005504FD">
        <w:rPr>
          <w:rFonts w:ascii="Times New Roman" w:eastAsia="Times New Roman" w:hAnsi="Times New Roman" w:cs="Times New Roman"/>
          <w:bCs/>
          <w:sz w:val="28"/>
          <w:szCs w:val="28"/>
        </w:rPr>
        <w:t xml:space="preserve">винина (кроме бескостного мяса), </w:t>
      </w:r>
      <w:r w:rsidRPr="005504FD">
        <w:rPr>
          <w:rFonts w:ascii="Times New Roman" w:hAnsi="Times New Roman" w:cs="Times New Roman"/>
          <w:sz w:val="28"/>
          <w:szCs w:val="28"/>
        </w:rPr>
        <w:t>к</w:t>
      </w:r>
      <w:r w:rsidRPr="005504FD">
        <w:rPr>
          <w:rFonts w:ascii="Times New Roman" w:eastAsia="Times New Roman" w:hAnsi="Times New Roman" w:cs="Times New Roman"/>
          <w:bCs/>
          <w:sz w:val="28"/>
          <w:szCs w:val="28"/>
        </w:rPr>
        <w:t xml:space="preserve">уры (кроме куриных окорочков), </w:t>
      </w:r>
      <w:r w:rsidRPr="005504FD">
        <w:rPr>
          <w:rFonts w:ascii="Times New Roman" w:hAnsi="Times New Roman" w:cs="Times New Roman"/>
          <w:sz w:val="28"/>
          <w:szCs w:val="28"/>
        </w:rPr>
        <w:t>р</w:t>
      </w:r>
      <w:r w:rsidRPr="005504FD">
        <w:rPr>
          <w:rFonts w:ascii="Times New Roman" w:eastAsia="Times New Roman" w:hAnsi="Times New Roman" w:cs="Times New Roman"/>
          <w:bCs/>
          <w:sz w:val="28"/>
          <w:szCs w:val="28"/>
        </w:rPr>
        <w:t xml:space="preserve">ыба замороженная неразделанная, масло сливочное, масло подсолнечное, молоко питьевое цельное пастеризованное 2,5-3,2% жирности, яйца куриные, </w:t>
      </w:r>
      <w:r w:rsidRPr="005504FD">
        <w:rPr>
          <w:rFonts w:ascii="Times New Roman" w:hAnsi="Times New Roman" w:cs="Times New Roman"/>
          <w:sz w:val="28"/>
          <w:szCs w:val="28"/>
        </w:rPr>
        <w:t>с</w:t>
      </w:r>
      <w:r w:rsidRPr="005504FD">
        <w:rPr>
          <w:rFonts w:ascii="Times New Roman" w:eastAsia="Times New Roman" w:hAnsi="Times New Roman" w:cs="Times New Roman"/>
          <w:bCs/>
          <w:sz w:val="28"/>
          <w:szCs w:val="28"/>
        </w:rPr>
        <w:t xml:space="preserve">ахар-песок, чай черный байховый, соль поваренная пищевая, мука пшеничная, хлеб ржаной, ржано-пшеничный, </w:t>
      </w:r>
      <w:r w:rsidRPr="005504FD">
        <w:rPr>
          <w:rFonts w:ascii="Times New Roman" w:hAnsi="Times New Roman" w:cs="Times New Roman"/>
          <w:sz w:val="28"/>
          <w:szCs w:val="28"/>
        </w:rPr>
        <w:t>х</w:t>
      </w:r>
      <w:r w:rsidRPr="005504FD">
        <w:rPr>
          <w:rFonts w:ascii="Times New Roman" w:eastAsia="Times New Roman" w:hAnsi="Times New Roman" w:cs="Times New Roman"/>
          <w:bCs/>
          <w:sz w:val="28"/>
          <w:szCs w:val="28"/>
        </w:rPr>
        <w:t xml:space="preserve">леб и булочные изделия из </w:t>
      </w:r>
      <w:r w:rsidRPr="00403092">
        <w:rPr>
          <w:rFonts w:ascii="Times New Roman" w:hAnsi="Times New Roman" w:cs="Times New Roman"/>
          <w:sz w:val="28"/>
          <w:szCs w:val="28"/>
        </w:rPr>
        <w:t>пшеничной муки высшего сорта, пшено, крупа гречневая-ядрица, вермишель, картофель, капуста белокочанная свежая,</w:t>
      </w:r>
      <w:r w:rsidRPr="005504FD">
        <w:rPr>
          <w:rFonts w:ascii="Times New Roman" w:hAnsi="Times New Roman" w:cs="Times New Roman"/>
          <w:sz w:val="28"/>
          <w:szCs w:val="28"/>
        </w:rPr>
        <w:t xml:space="preserve"> </w:t>
      </w:r>
      <w:r w:rsidRPr="00403092">
        <w:rPr>
          <w:rFonts w:ascii="Times New Roman" w:hAnsi="Times New Roman" w:cs="Times New Roman"/>
          <w:sz w:val="28"/>
          <w:szCs w:val="28"/>
        </w:rPr>
        <w:t>морковь.</w:t>
      </w:r>
    </w:p>
    <w:p w:rsidR="0037606F" w:rsidRPr="0024799D" w:rsidRDefault="0037606F" w:rsidP="0037606F">
      <w:pPr>
        <w:ind w:firstLine="567"/>
        <w:jc w:val="both"/>
        <w:rPr>
          <w:rFonts w:ascii="Times New Roman" w:hAnsi="Times New Roman" w:cs="Times New Roman"/>
          <w:sz w:val="28"/>
          <w:szCs w:val="28"/>
        </w:rPr>
      </w:pPr>
      <w:r w:rsidRPr="0024799D">
        <w:rPr>
          <w:rFonts w:ascii="Times New Roman" w:hAnsi="Times New Roman" w:cs="Times New Roman"/>
          <w:sz w:val="28"/>
          <w:szCs w:val="28"/>
        </w:rPr>
        <w:t>К числу возможных факторов динамики цен на социально значимые продовольственные товары первой необходимости можно отнести:</w:t>
      </w:r>
    </w:p>
    <w:p w:rsidR="0037606F" w:rsidRPr="0024799D" w:rsidRDefault="0037606F" w:rsidP="0037606F">
      <w:pPr>
        <w:ind w:firstLine="567"/>
        <w:jc w:val="both"/>
        <w:rPr>
          <w:rFonts w:ascii="Times New Roman" w:hAnsi="Times New Roman" w:cs="Times New Roman"/>
          <w:sz w:val="28"/>
          <w:szCs w:val="28"/>
        </w:rPr>
      </w:pPr>
      <w:r w:rsidRPr="0024799D">
        <w:rPr>
          <w:rFonts w:ascii="Times New Roman" w:hAnsi="Times New Roman" w:cs="Times New Roman"/>
          <w:sz w:val="28"/>
          <w:szCs w:val="28"/>
        </w:rPr>
        <w:t>изменение уровня цен на различные типы топлива;</w:t>
      </w:r>
    </w:p>
    <w:p w:rsidR="0037606F" w:rsidRPr="0024799D" w:rsidRDefault="0037606F" w:rsidP="0037606F">
      <w:pPr>
        <w:ind w:firstLine="567"/>
        <w:jc w:val="both"/>
        <w:rPr>
          <w:rFonts w:ascii="Times New Roman" w:hAnsi="Times New Roman" w:cs="Times New Roman"/>
          <w:sz w:val="28"/>
          <w:szCs w:val="28"/>
        </w:rPr>
      </w:pPr>
      <w:r w:rsidRPr="0024799D">
        <w:rPr>
          <w:rFonts w:ascii="Times New Roman" w:hAnsi="Times New Roman" w:cs="Times New Roman"/>
          <w:sz w:val="28"/>
          <w:szCs w:val="28"/>
        </w:rPr>
        <w:t>изменение уровня цен на электроэнергию;</w:t>
      </w:r>
    </w:p>
    <w:p w:rsidR="0037606F" w:rsidRPr="0024799D" w:rsidRDefault="0037606F" w:rsidP="0037606F">
      <w:pPr>
        <w:ind w:firstLine="567"/>
        <w:jc w:val="both"/>
        <w:rPr>
          <w:rFonts w:ascii="Times New Roman" w:hAnsi="Times New Roman" w:cs="Times New Roman"/>
          <w:sz w:val="28"/>
          <w:szCs w:val="28"/>
        </w:rPr>
      </w:pPr>
      <w:r w:rsidRPr="0024799D">
        <w:rPr>
          <w:rFonts w:ascii="Times New Roman" w:hAnsi="Times New Roman" w:cs="Times New Roman"/>
          <w:sz w:val="28"/>
          <w:szCs w:val="28"/>
        </w:rPr>
        <w:t>изменение уровня цен на сырье для предприятий пищевого производства;</w:t>
      </w:r>
    </w:p>
    <w:p w:rsidR="0037606F" w:rsidRPr="0024799D" w:rsidRDefault="0037606F" w:rsidP="0037606F">
      <w:pPr>
        <w:ind w:firstLine="567"/>
        <w:jc w:val="both"/>
        <w:rPr>
          <w:rFonts w:ascii="Times New Roman" w:hAnsi="Times New Roman" w:cs="Times New Roman"/>
          <w:sz w:val="28"/>
          <w:szCs w:val="28"/>
        </w:rPr>
      </w:pPr>
      <w:r w:rsidRPr="0024799D">
        <w:rPr>
          <w:rFonts w:ascii="Times New Roman" w:hAnsi="Times New Roman" w:cs="Times New Roman"/>
          <w:sz w:val="28"/>
          <w:szCs w:val="28"/>
        </w:rPr>
        <w:t>изменение уровня цен на закупаемые сельскохозяйственными организациями промышленные товары и услуги;</w:t>
      </w:r>
    </w:p>
    <w:p w:rsidR="0037606F" w:rsidRPr="0024799D" w:rsidRDefault="0037606F" w:rsidP="0037606F">
      <w:pPr>
        <w:ind w:firstLine="567"/>
        <w:jc w:val="both"/>
        <w:rPr>
          <w:rFonts w:ascii="Times New Roman" w:hAnsi="Times New Roman" w:cs="Times New Roman"/>
          <w:sz w:val="28"/>
          <w:szCs w:val="28"/>
        </w:rPr>
      </w:pPr>
      <w:r w:rsidRPr="0024799D">
        <w:rPr>
          <w:rFonts w:ascii="Times New Roman" w:hAnsi="Times New Roman" w:cs="Times New Roman"/>
          <w:sz w:val="28"/>
          <w:szCs w:val="28"/>
        </w:rPr>
        <w:t>сезонные колебания цен на плодоовощную продукцию;</w:t>
      </w:r>
    </w:p>
    <w:p w:rsidR="0037606F" w:rsidRPr="0024799D" w:rsidRDefault="0037606F" w:rsidP="0037606F">
      <w:pPr>
        <w:ind w:firstLine="567"/>
        <w:jc w:val="both"/>
        <w:rPr>
          <w:rFonts w:ascii="Times New Roman" w:hAnsi="Times New Roman" w:cs="Times New Roman"/>
          <w:sz w:val="28"/>
          <w:szCs w:val="28"/>
        </w:rPr>
      </w:pPr>
      <w:r w:rsidRPr="0024799D">
        <w:rPr>
          <w:rFonts w:ascii="Times New Roman" w:hAnsi="Times New Roman" w:cs="Times New Roman"/>
          <w:sz w:val="28"/>
          <w:szCs w:val="28"/>
        </w:rPr>
        <w:t>введение электронной сертификации готовой животноводческой продукции и системы маркировки молочной продукции.</w:t>
      </w:r>
    </w:p>
    <w:p w:rsidR="0037606F" w:rsidRPr="005504FD" w:rsidRDefault="0037606F" w:rsidP="0037606F">
      <w:pPr>
        <w:jc w:val="both"/>
        <w:rPr>
          <w:rFonts w:ascii="Times New Roman" w:hAnsi="Times New Roman" w:cs="Times New Roman"/>
          <w:sz w:val="28"/>
          <w:szCs w:val="28"/>
          <w:highlight w:val="yellow"/>
        </w:rPr>
        <w:sectPr w:rsidR="0037606F" w:rsidRPr="005504FD" w:rsidSect="00735E74">
          <w:footnotePr>
            <w:numRestart w:val="eachPage"/>
          </w:footnotePr>
          <w:pgSz w:w="16838" w:h="11906" w:orient="landscape" w:code="9"/>
          <w:pgMar w:top="1418" w:right="1134" w:bottom="567" w:left="1134" w:header="709" w:footer="709" w:gutter="0"/>
          <w:cols w:space="708"/>
          <w:docGrid w:linePitch="360"/>
        </w:sectPr>
      </w:pPr>
    </w:p>
    <w:p w:rsidR="0037606F" w:rsidRPr="005504FD" w:rsidRDefault="0037606F" w:rsidP="0037606F">
      <w:pPr>
        <w:ind w:firstLine="601"/>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И</w:t>
      </w:r>
      <w:r w:rsidRPr="005504FD">
        <w:rPr>
          <w:rFonts w:ascii="Times New Roman" w:eastAsia="Times New Roman" w:hAnsi="Times New Roman" w:cs="Times New Roman"/>
          <w:bCs/>
          <w:sz w:val="28"/>
          <w:szCs w:val="28"/>
        </w:rPr>
        <w:t>ндексы потребительских цен на товары по Новосибирской области за ноябрь 202</w:t>
      </w:r>
      <w:r>
        <w:rPr>
          <w:rFonts w:ascii="Times New Roman" w:eastAsia="Times New Roman" w:hAnsi="Times New Roman" w:cs="Times New Roman"/>
          <w:bCs/>
          <w:sz w:val="28"/>
          <w:szCs w:val="28"/>
        </w:rPr>
        <w:t>1 года представлены в таблице 34</w:t>
      </w:r>
      <w:r w:rsidRPr="005504FD">
        <w:rPr>
          <w:rFonts w:ascii="Times New Roman" w:eastAsia="Times New Roman" w:hAnsi="Times New Roman" w:cs="Times New Roman"/>
          <w:bCs/>
          <w:sz w:val="28"/>
          <w:szCs w:val="28"/>
        </w:rPr>
        <w:t>.</w:t>
      </w:r>
    </w:p>
    <w:p w:rsidR="0037606F" w:rsidRPr="005504FD" w:rsidRDefault="0037606F" w:rsidP="0037606F">
      <w:pPr>
        <w:ind w:firstLine="601"/>
        <w:jc w:val="both"/>
        <w:rPr>
          <w:rFonts w:ascii="Times New Roman" w:eastAsia="Times New Roman" w:hAnsi="Times New Roman" w:cs="Times New Roman"/>
          <w:bCs/>
          <w:sz w:val="28"/>
          <w:szCs w:val="28"/>
        </w:rPr>
      </w:pPr>
    </w:p>
    <w:p w:rsidR="0037606F" w:rsidRPr="001B040A" w:rsidRDefault="0037606F" w:rsidP="0037606F">
      <w:pPr>
        <w:jc w:val="both"/>
        <w:rPr>
          <w:rFonts w:ascii="Times New Roman" w:eastAsia="Times New Roman" w:hAnsi="Times New Roman" w:cs="Times New Roman"/>
          <w:bCs/>
          <w:sz w:val="28"/>
          <w:szCs w:val="24"/>
        </w:rPr>
      </w:pPr>
      <w:r w:rsidRPr="00C21B70">
        <w:rPr>
          <w:rFonts w:ascii="Times New Roman" w:eastAsia="Times New Roman" w:hAnsi="Times New Roman" w:cs="Times New Roman"/>
          <w:bCs/>
          <w:sz w:val="28"/>
          <w:szCs w:val="24"/>
        </w:rPr>
        <w:t>Табли</w:t>
      </w:r>
      <w:r>
        <w:rPr>
          <w:rFonts w:ascii="Times New Roman" w:eastAsia="Times New Roman" w:hAnsi="Times New Roman" w:cs="Times New Roman"/>
          <w:bCs/>
          <w:sz w:val="28"/>
          <w:szCs w:val="24"/>
        </w:rPr>
        <w:t>ца 34 </w:t>
      </w:r>
      <w:r w:rsidRPr="00C21B70">
        <w:rPr>
          <w:rFonts w:ascii="Times New Roman" w:eastAsia="Times New Roman" w:hAnsi="Times New Roman" w:cs="Times New Roman"/>
          <w:bCs/>
          <w:sz w:val="28"/>
          <w:szCs w:val="24"/>
        </w:rPr>
        <w:t>–</w:t>
      </w:r>
      <w:r>
        <w:rPr>
          <w:rFonts w:ascii="Times New Roman" w:eastAsia="Times New Roman" w:hAnsi="Times New Roman" w:cs="Times New Roman"/>
          <w:bCs/>
          <w:sz w:val="28"/>
          <w:szCs w:val="24"/>
        </w:rPr>
        <w:t>И</w:t>
      </w:r>
      <w:r w:rsidRPr="005504FD">
        <w:rPr>
          <w:rFonts w:ascii="Times New Roman" w:eastAsia="Times New Roman" w:hAnsi="Times New Roman" w:cs="Times New Roman"/>
          <w:bCs/>
          <w:sz w:val="28"/>
          <w:szCs w:val="24"/>
        </w:rPr>
        <w:t>ндексы потребительских цен на товары по Новосибирс</w:t>
      </w:r>
      <w:r>
        <w:rPr>
          <w:rFonts w:ascii="Times New Roman" w:eastAsia="Times New Roman" w:hAnsi="Times New Roman" w:cs="Times New Roman"/>
          <w:bCs/>
          <w:sz w:val="28"/>
          <w:szCs w:val="24"/>
        </w:rPr>
        <w:t>кой области за ноябрь 2021 года</w:t>
      </w:r>
    </w:p>
    <w:tbl>
      <w:tblPr>
        <w:tblW w:w="5000" w:type="pct"/>
        <w:tblLook w:val="04A0" w:firstRow="1" w:lastRow="0" w:firstColumn="1" w:lastColumn="0" w:noHBand="0" w:noVBand="1"/>
      </w:tblPr>
      <w:tblGrid>
        <w:gridCol w:w="3347"/>
        <w:gridCol w:w="1177"/>
        <w:gridCol w:w="1607"/>
        <w:gridCol w:w="1607"/>
        <w:gridCol w:w="1607"/>
      </w:tblGrid>
      <w:tr w:rsidR="0037606F" w:rsidRPr="005504FD" w:rsidTr="007F71AF">
        <w:trPr>
          <w:trHeight w:val="20"/>
        </w:trPr>
        <w:tc>
          <w:tcPr>
            <w:tcW w:w="1898" w:type="pct"/>
            <w:vMerge w:val="restart"/>
            <w:tcBorders>
              <w:top w:val="single" w:sz="4" w:space="0" w:color="auto"/>
              <w:left w:val="single" w:sz="4" w:space="0" w:color="auto"/>
              <w:bottom w:val="nil"/>
              <w:right w:val="single" w:sz="4" w:space="0" w:color="auto"/>
            </w:tcBorders>
            <w:shd w:val="clear" w:color="auto" w:fill="auto"/>
            <w:hideMark/>
          </w:tcPr>
          <w:p w:rsidR="0037606F" w:rsidRPr="005504FD" w:rsidRDefault="0037606F" w:rsidP="007F71AF">
            <w:pPr>
              <w:rPr>
                <w:rFonts w:ascii="Times New Roman" w:eastAsia="Times New Roman" w:hAnsi="Times New Roman" w:cs="Times New Roman"/>
                <w:sz w:val="24"/>
                <w:szCs w:val="24"/>
              </w:rPr>
            </w:pPr>
            <w:r w:rsidRPr="005504FD">
              <w:rPr>
                <w:rFonts w:ascii="Times New Roman" w:eastAsia="Times New Roman" w:hAnsi="Times New Roman" w:cs="Times New Roman"/>
                <w:sz w:val="24"/>
                <w:szCs w:val="24"/>
              </w:rPr>
              <w:t>Наименование видов и групп товаров и услуг</w:t>
            </w:r>
          </w:p>
        </w:tc>
        <w:tc>
          <w:tcPr>
            <w:tcW w:w="3102" w:type="pct"/>
            <w:gridSpan w:val="4"/>
            <w:tcBorders>
              <w:top w:val="single" w:sz="4" w:space="0" w:color="auto"/>
              <w:left w:val="nil"/>
              <w:bottom w:val="single" w:sz="4" w:space="0" w:color="auto"/>
              <w:right w:val="single" w:sz="4" w:space="0" w:color="auto"/>
            </w:tcBorders>
            <w:shd w:val="clear" w:color="auto" w:fill="auto"/>
            <w:hideMark/>
          </w:tcPr>
          <w:p w:rsidR="0037606F" w:rsidRPr="005504FD" w:rsidRDefault="0037606F" w:rsidP="007F71AF">
            <w:pPr>
              <w:rPr>
                <w:rFonts w:ascii="Times New Roman" w:eastAsia="Times New Roman" w:hAnsi="Times New Roman" w:cs="Times New Roman"/>
                <w:sz w:val="24"/>
                <w:szCs w:val="24"/>
              </w:rPr>
            </w:pPr>
            <w:r w:rsidRPr="005504FD">
              <w:rPr>
                <w:rFonts w:ascii="Times New Roman" w:eastAsia="Times New Roman" w:hAnsi="Times New Roman" w:cs="Times New Roman"/>
                <w:sz w:val="24"/>
                <w:szCs w:val="24"/>
              </w:rPr>
              <w:t>Индексы цен (тарифов) отчетного месяца, в %</w:t>
            </w:r>
          </w:p>
        </w:tc>
      </w:tr>
      <w:tr w:rsidR="0037606F" w:rsidRPr="005504FD" w:rsidTr="007F71AF">
        <w:trPr>
          <w:trHeight w:val="20"/>
        </w:trPr>
        <w:tc>
          <w:tcPr>
            <w:tcW w:w="1898" w:type="pct"/>
            <w:vMerge/>
            <w:tcBorders>
              <w:top w:val="single" w:sz="4" w:space="0" w:color="auto"/>
              <w:left w:val="single" w:sz="4" w:space="0" w:color="auto"/>
              <w:bottom w:val="nil"/>
              <w:right w:val="single" w:sz="4" w:space="0" w:color="auto"/>
            </w:tcBorders>
            <w:vAlign w:val="center"/>
            <w:hideMark/>
          </w:tcPr>
          <w:p w:rsidR="0037606F" w:rsidRPr="005504FD" w:rsidRDefault="0037606F" w:rsidP="007F71AF">
            <w:pPr>
              <w:jc w:val="left"/>
              <w:rPr>
                <w:rFonts w:ascii="Times New Roman" w:eastAsia="Times New Roman" w:hAnsi="Times New Roman" w:cs="Times New Roman"/>
                <w:sz w:val="24"/>
                <w:szCs w:val="24"/>
              </w:rPr>
            </w:pPr>
          </w:p>
        </w:tc>
        <w:tc>
          <w:tcPr>
            <w:tcW w:w="617" w:type="pct"/>
            <w:tcBorders>
              <w:top w:val="nil"/>
              <w:left w:val="nil"/>
              <w:bottom w:val="nil"/>
              <w:right w:val="nil"/>
            </w:tcBorders>
            <w:shd w:val="clear" w:color="auto" w:fill="auto"/>
            <w:hideMark/>
          </w:tcPr>
          <w:p w:rsidR="0037606F" w:rsidRPr="005504FD" w:rsidRDefault="0037606F" w:rsidP="007F71AF">
            <w:pPr>
              <w:rPr>
                <w:rFonts w:ascii="Times New Roman" w:eastAsia="Times New Roman" w:hAnsi="Times New Roman" w:cs="Times New Roman"/>
                <w:sz w:val="24"/>
                <w:szCs w:val="24"/>
              </w:rPr>
            </w:pPr>
            <w:r w:rsidRPr="005504FD">
              <w:rPr>
                <w:rFonts w:ascii="Times New Roman" w:eastAsia="Times New Roman" w:hAnsi="Times New Roman" w:cs="Times New Roman"/>
                <w:sz w:val="24"/>
                <w:szCs w:val="24"/>
              </w:rPr>
              <w:t xml:space="preserve">к </w:t>
            </w:r>
            <w:proofErr w:type="spellStart"/>
            <w:r w:rsidRPr="005504FD">
              <w:rPr>
                <w:rFonts w:ascii="Times New Roman" w:eastAsia="Times New Roman" w:hAnsi="Times New Roman" w:cs="Times New Roman"/>
                <w:sz w:val="24"/>
                <w:szCs w:val="24"/>
              </w:rPr>
              <w:t>предыду-щему</w:t>
            </w:r>
            <w:proofErr w:type="spellEnd"/>
            <w:r w:rsidRPr="005504FD">
              <w:rPr>
                <w:rFonts w:ascii="Times New Roman" w:eastAsia="Times New Roman" w:hAnsi="Times New Roman" w:cs="Times New Roman"/>
                <w:sz w:val="24"/>
                <w:szCs w:val="24"/>
              </w:rPr>
              <w:t xml:space="preserve"> месяцу</w:t>
            </w:r>
          </w:p>
        </w:tc>
        <w:tc>
          <w:tcPr>
            <w:tcW w:w="829" w:type="pct"/>
            <w:tcBorders>
              <w:top w:val="nil"/>
              <w:left w:val="single" w:sz="4" w:space="0" w:color="auto"/>
              <w:bottom w:val="nil"/>
              <w:right w:val="nil"/>
            </w:tcBorders>
            <w:shd w:val="clear" w:color="auto" w:fill="auto"/>
            <w:hideMark/>
          </w:tcPr>
          <w:p w:rsidR="0037606F" w:rsidRPr="005504FD" w:rsidRDefault="0037606F" w:rsidP="007F71AF">
            <w:pPr>
              <w:rPr>
                <w:rFonts w:ascii="Times New Roman" w:eastAsia="Times New Roman" w:hAnsi="Times New Roman" w:cs="Times New Roman"/>
                <w:sz w:val="24"/>
                <w:szCs w:val="24"/>
              </w:rPr>
            </w:pPr>
            <w:r w:rsidRPr="005504FD">
              <w:rPr>
                <w:rFonts w:ascii="Times New Roman" w:eastAsia="Times New Roman" w:hAnsi="Times New Roman" w:cs="Times New Roman"/>
                <w:sz w:val="24"/>
                <w:szCs w:val="24"/>
              </w:rPr>
              <w:t>к декабрю предыдущего года</w:t>
            </w:r>
          </w:p>
        </w:tc>
        <w:tc>
          <w:tcPr>
            <w:tcW w:w="829" w:type="pct"/>
            <w:tcBorders>
              <w:top w:val="nil"/>
              <w:left w:val="single" w:sz="4" w:space="0" w:color="auto"/>
              <w:bottom w:val="nil"/>
              <w:right w:val="nil"/>
            </w:tcBorders>
            <w:shd w:val="clear" w:color="auto" w:fill="auto"/>
            <w:hideMark/>
          </w:tcPr>
          <w:p w:rsidR="0037606F" w:rsidRPr="005504FD" w:rsidRDefault="0037606F" w:rsidP="007F71AF">
            <w:pPr>
              <w:rPr>
                <w:rFonts w:ascii="Times New Roman" w:eastAsia="Times New Roman" w:hAnsi="Times New Roman" w:cs="Times New Roman"/>
                <w:sz w:val="24"/>
                <w:szCs w:val="24"/>
              </w:rPr>
            </w:pPr>
            <w:r w:rsidRPr="005504FD">
              <w:rPr>
                <w:rFonts w:ascii="Times New Roman" w:eastAsia="Times New Roman" w:hAnsi="Times New Roman" w:cs="Times New Roman"/>
                <w:sz w:val="24"/>
                <w:szCs w:val="24"/>
              </w:rPr>
              <w:t xml:space="preserve">к </w:t>
            </w:r>
            <w:proofErr w:type="spellStart"/>
            <w:r w:rsidRPr="005504FD">
              <w:rPr>
                <w:rFonts w:ascii="Times New Roman" w:eastAsia="Times New Roman" w:hAnsi="Times New Roman" w:cs="Times New Roman"/>
                <w:sz w:val="24"/>
                <w:szCs w:val="24"/>
              </w:rPr>
              <w:t>соответст-вующему</w:t>
            </w:r>
            <w:proofErr w:type="spellEnd"/>
            <w:r w:rsidRPr="005504FD">
              <w:rPr>
                <w:rFonts w:ascii="Times New Roman" w:eastAsia="Times New Roman" w:hAnsi="Times New Roman" w:cs="Times New Roman"/>
                <w:sz w:val="24"/>
                <w:szCs w:val="24"/>
              </w:rPr>
              <w:t xml:space="preserve"> месяцу предыдущего года</w:t>
            </w:r>
          </w:p>
        </w:tc>
        <w:tc>
          <w:tcPr>
            <w:tcW w:w="829" w:type="pct"/>
            <w:tcBorders>
              <w:top w:val="nil"/>
              <w:left w:val="single" w:sz="4" w:space="0" w:color="auto"/>
              <w:bottom w:val="nil"/>
              <w:right w:val="single" w:sz="4" w:space="0" w:color="auto"/>
            </w:tcBorders>
            <w:shd w:val="clear" w:color="auto" w:fill="auto"/>
            <w:hideMark/>
          </w:tcPr>
          <w:p w:rsidR="0037606F" w:rsidRPr="005504FD" w:rsidRDefault="0037606F" w:rsidP="007F71AF">
            <w:pPr>
              <w:rPr>
                <w:rFonts w:ascii="Times New Roman" w:eastAsia="Times New Roman" w:hAnsi="Times New Roman" w:cs="Times New Roman"/>
                <w:sz w:val="24"/>
                <w:szCs w:val="24"/>
              </w:rPr>
            </w:pPr>
            <w:r w:rsidRPr="005504FD">
              <w:rPr>
                <w:rFonts w:ascii="Times New Roman" w:eastAsia="Times New Roman" w:hAnsi="Times New Roman" w:cs="Times New Roman"/>
                <w:sz w:val="24"/>
                <w:szCs w:val="24"/>
              </w:rPr>
              <w:t xml:space="preserve">к </w:t>
            </w:r>
            <w:proofErr w:type="spellStart"/>
            <w:r w:rsidRPr="005504FD">
              <w:rPr>
                <w:rFonts w:ascii="Times New Roman" w:eastAsia="Times New Roman" w:hAnsi="Times New Roman" w:cs="Times New Roman"/>
                <w:sz w:val="24"/>
                <w:szCs w:val="24"/>
              </w:rPr>
              <w:t>соответст-вующему</w:t>
            </w:r>
            <w:proofErr w:type="spellEnd"/>
            <w:r w:rsidRPr="005504FD">
              <w:rPr>
                <w:rFonts w:ascii="Times New Roman" w:eastAsia="Times New Roman" w:hAnsi="Times New Roman" w:cs="Times New Roman"/>
                <w:sz w:val="24"/>
                <w:szCs w:val="24"/>
              </w:rPr>
              <w:t xml:space="preserve"> периоду предыдущего года</w:t>
            </w:r>
          </w:p>
        </w:tc>
      </w:tr>
      <w:tr w:rsidR="0037606F" w:rsidRPr="005504FD" w:rsidTr="007F71AF">
        <w:trPr>
          <w:trHeight w:val="20"/>
        </w:trPr>
        <w:tc>
          <w:tcPr>
            <w:tcW w:w="1898" w:type="pct"/>
            <w:tcBorders>
              <w:top w:val="single" w:sz="4" w:space="0" w:color="auto"/>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Говядина (кроме бескостного мяса), кг</w:t>
            </w:r>
          </w:p>
        </w:tc>
        <w:tc>
          <w:tcPr>
            <w:tcW w:w="617" w:type="pct"/>
            <w:tcBorders>
              <w:top w:val="single" w:sz="4" w:space="0" w:color="auto"/>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100,8</w:t>
            </w:r>
          </w:p>
        </w:tc>
        <w:tc>
          <w:tcPr>
            <w:tcW w:w="829" w:type="pct"/>
            <w:tcBorders>
              <w:top w:val="single" w:sz="4" w:space="0" w:color="auto"/>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112,0</w:t>
            </w:r>
          </w:p>
        </w:tc>
        <w:tc>
          <w:tcPr>
            <w:tcW w:w="829" w:type="pct"/>
            <w:tcBorders>
              <w:top w:val="single" w:sz="4" w:space="0" w:color="auto"/>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112,5</w:t>
            </w:r>
          </w:p>
        </w:tc>
        <w:tc>
          <w:tcPr>
            <w:tcW w:w="829" w:type="pct"/>
            <w:tcBorders>
              <w:top w:val="single" w:sz="4" w:space="0" w:color="auto"/>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107,0</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Свинина (кроме бескостного мяса),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102,5</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110,8</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111,3</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105,4</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Баранина (кроме бескостного мяса),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99,8</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116,4</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116,7</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111,6</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Куры охлажденные и мороженые,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102,7</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128,6</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130,4</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116,9</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Рыба мороженая неразделанная,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101,7</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106,8</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106,6</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96,8</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Масло сливочное,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106,1</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112,5</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110,6</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105,5</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Масло подсолнечное,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101,0</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106,9</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105,4</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124,1</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Молоко питьевое цельное пастеризованное 2,5-3,2% жирности, л</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101,9</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116,6</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113,3</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105,3</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Яйца куриные, 10 шт.</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105,7</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116,6</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121,5</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124,9</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Сахар-песок,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102,4</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111,7</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105,1</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127,4</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Чай черный байховый,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104,0</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103,2</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99,0</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102,4</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Соль поваренная пищевая,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bCs/>
                <w:color w:val="000000"/>
                <w:sz w:val="24"/>
                <w:szCs w:val="24"/>
              </w:rPr>
            </w:pPr>
            <w:r w:rsidRPr="005504FD">
              <w:rPr>
                <w:rFonts w:ascii="Times New Roman" w:eastAsia="Times New Roman" w:hAnsi="Times New Roman" w:cs="Times New Roman"/>
                <w:bCs/>
                <w:color w:val="000000"/>
                <w:sz w:val="24"/>
                <w:szCs w:val="24"/>
              </w:rPr>
              <w:t>101,5</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bCs/>
                <w:color w:val="000000"/>
                <w:sz w:val="24"/>
                <w:szCs w:val="24"/>
              </w:rPr>
            </w:pPr>
            <w:r w:rsidRPr="005504FD">
              <w:rPr>
                <w:rFonts w:ascii="Times New Roman" w:eastAsia="Times New Roman" w:hAnsi="Times New Roman" w:cs="Times New Roman"/>
                <w:bCs/>
                <w:color w:val="000000"/>
                <w:sz w:val="24"/>
                <w:szCs w:val="24"/>
              </w:rPr>
              <w:t>105,0</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bCs/>
                <w:color w:val="000000"/>
                <w:sz w:val="24"/>
                <w:szCs w:val="24"/>
              </w:rPr>
            </w:pPr>
            <w:r w:rsidRPr="005504FD">
              <w:rPr>
                <w:rFonts w:ascii="Times New Roman" w:eastAsia="Times New Roman" w:hAnsi="Times New Roman" w:cs="Times New Roman"/>
                <w:bCs/>
                <w:color w:val="000000"/>
                <w:sz w:val="24"/>
                <w:szCs w:val="24"/>
              </w:rPr>
              <w:t>105,0</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bCs/>
                <w:color w:val="000000"/>
                <w:sz w:val="24"/>
                <w:szCs w:val="24"/>
              </w:rPr>
            </w:pPr>
            <w:r w:rsidRPr="005504FD">
              <w:rPr>
                <w:rFonts w:ascii="Times New Roman" w:eastAsia="Times New Roman" w:hAnsi="Times New Roman" w:cs="Times New Roman"/>
                <w:bCs/>
                <w:color w:val="000000"/>
                <w:sz w:val="24"/>
                <w:szCs w:val="24"/>
              </w:rPr>
              <w:t>99,0</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Мука пшеничная,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107,9</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116,6</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115,7</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110,6</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Хлеб из ржаной муки и из смеси муки ржаной и пшеничной,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102,3</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109,3</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109,9</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106,2</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Хлеб и булочные изделия из пшеничной муки высшего сорта,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104,2</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105,6</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106,0</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104,8</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Рис шлифованный,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99,8</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110,6</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105,5</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106,8</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Пшено,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100,3</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106,5</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103,6</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90,8</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Крупа гречневая-ядрица,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107,6</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128,4</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125,6</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118,9</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Вермишель,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104,8</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117,6</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117,5</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111,5</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Картофель,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107,5</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157,8</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171,1</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151,2</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Капуста белокочанная свежая,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115,8</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224,4</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231,9</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133,0</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Лук репчатый,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99,6</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110,7</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113,5</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102,8</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Морковь,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101,2</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130,8</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148,8</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146,3</w:t>
            </w:r>
          </w:p>
        </w:tc>
      </w:tr>
      <w:tr w:rsidR="0037606F" w:rsidRPr="005504FD" w:rsidTr="007F71AF">
        <w:trPr>
          <w:trHeight w:val="20"/>
        </w:trPr>
        <w:tc>
          <w:tcPr>
            <w:tcW w:w="1898" w:type="pct"/>
            <w:tcBorders>
              <w:top w:val="nil"/>
              <w:left w:val="single" w:sz="4" w:space="0" w:color="auto"/>
              <w:bottom w:val="single" w:sz="4" w:space="0" w:color="auto"/>
              <w:right w:val="nil"/>
            </w:tcBorders>
            <w:shd w:val="clear" w:color="auto" w:fill="auto"/>
            <w:vAlign w:val="bottom"/>
            <w:hideMark/>
          </w:tcPr>
          <w:p w:rsidR="0037606F" w:rsidRPr="005504FD" w:rsidRDefault="0037606F" w:rsidP="007F71AF">
            <w:pPr>
              <w:jc w:val="left"/>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Яблоки, кг</w:t>
            </w:r>
          </w:p>
        </w:tc>
        <w:tc>
          <w:tcPr>
            <w:tcW w:w="617" w:type="pct"/>
            <w:tcBorders>
              <w:top w:val="nil"/>
              <w:left w:val="single" w:sz="4" w:space="0" w:color="auto"/>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97,0</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91,5</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94,8</w:t>
            </w:r>
          </w:p>
        </w:tc>
        <w:tc>
          <w:tcPr>
            <w:tcW w:w="829" w:type="pct"/>
            <w:tcBorders>
              <w:top w:val="nil"/>
              <w:left w:val="nil"/>
              <w:bottom w:val="single" w:sz="4" w:space="0" w:color="auto"/>
              <w:right w:val="single" w:sz="4" w:space="0" w:color="auto"/>
            </w:tcBorders>
            <w:shd w:val="clear" w:color="auto" w:fill="auto"/>
            <w:noWrap/>
            <w:hideMark/>
          </w:tcPr>
          <w:p w:rsidR="0037606F" w:rsidRPr="005504FD" w:rsidRDefault="0037606F" w:rsidP="007F71AF">
            <w:pPr>
              <w:rPr>
                <w:rFonts w:ascii="Times New Roman" w:eastAsia="Times New Roman" w:hAnsi="Times New Roman" w:cs="Times New Roman"/>
                <w:color w:val="000000"/>
                <w:sz w:val="24"/>
                <w:szCs w:val="24"/>
              </w:rPr>
            </w:pPr>
            <w:r w:rsidRPr="005504FD">
              <w:rPr>
                <w:rFonts w:ascii="Times New Roman" w:eastAsia="Times New Roman" w:hAnsi="Times New Roman" w:cs="Times New Roman"/>
                <w:color w:val="000000"/>
                <w:sz w:val="24"/>
                <w:szCs w:val="24"/>
              </w:rPr>
              <w:t>99,5</w:t>
            </w:r>
          </w:p>
        </w:tc>
      </w:tr>
    </w:tbl>
    <w:p w:rsidR="0037606F" w:rsidRPr="005504FD" w:rsidRDefault="0037606F" w:rsidP="0037606F">
      <w:pPr>
        <w:ind w:firstLine="567"/>
        <w:jc w:val="both"/>
        <w:rPr>
          <w:rFonts w:ascii="Times New Roman" w:hAnsi="Times New Roman" w:cs="Times New Roman"/>
          <w:sz w:val="28"/>
          <w:szCs w:val="28"/>
          <w:highlight w:val="yellow"/>
        </w:rPr>
      </w:pP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t>Наибольший рост индекса потребительских цен в ноябре 2021 года отмечен на картофель – 151,2% к соответствующему периоду 2020 года.</w:t>
      </w:r>
    </w:p>
    <w:p w:rsidR="0037606F" w:rsidRPr="005504FD" w:rsidRDefault="0037606F" w:rsidP="0037606F">
      <w:pPr>
        <w:ind w:firstLine="567"/>
        <w:jc w:val="both"/>
        <w:rPr>
          <w:rFonts w:ascii="Times New Roman" w:hAnsi="Times New Roman" w:cs="Times New Roman"/>
          <w:sz w:val="28"/>
          <w:szCs w:val="28"/>
        </w:rPr>
      </w:pPr>
      <w:r w:rsidRPr="005504FD">
        <w:rPr>
          <w:rFonts w:ascii="Times New Roman" w:hAnsi="Times New Roman" w:cs="Times New Roman"/>
          <w:sz w:val="28"/>
          <w:szCs w:val="28"/>
        </w:rPr>
        <w:lastRenderedPageBreak/>
        <w:t xml:space="preserve">Индекс цен в ноябре 2021 года </w:t>
      </w:r>
      <w:r>
        <w:rPr>
          <w:rFonts w:ascii="Times New Roman" w:hAnsi="Times New Roman" w:cs="Times New Roman"/>
          <w:sz w:val="28"/>
          <w:szCs w:val="28"/>
        </w:rPr>
        <w:t>более</w:t>
      </w:r>
      <w:r w:rsidRPr="005504FD">
        <w:rPr>
          <w:rFonts w:ascii="Times New Roman" w:hAnsi="Times New Roman" w:cs="Times New Roman"/>
          <w:sz w:val="28"/>
          <w:szCs w:val="28"/>
        </w:rPr>
        <w:t xml:space="preserve"> 100% </w:t>
      </w:r>
      <w:r>
        <w:rPr>
          <w:rFonts w:ascii="Times New Roman" w:hAnsi="Times New Roman" w:cs="Times New Roman"/>
          <w:sz w:val="28"/>
          <w:szCs w:val="28"/>
        </w:rPr>
        <w:t>уровня предыдущего года представлен на диаграмме 38.</w:t>
      </w:r>
    </w:p>
    <w:p w:rsidR="0037606F" w:rsidRPr="00F76EBA" w:rsidRDefault="0037606F" w:rsidP="0037606F">
      <w:pPr>
        <w:rPr>
          <w:rFonts w:ascii="Times New Roman" w:hAnsi="Times New Roman" w:cs="Times New Roman"/>
          <w:sz w:val="28"/>
          <w:szCs w:val="28"/>
          <w:highlight w:val="yellow"/>
        </w:rPr>
      </w:pPr>
      <w:r w:rsidRPr="005504FD">
        <w:rPr>
          <w:rFonts w:ascii="Times New Roman" w:hAnsi="Times New Roman" w:cs="Times New Roman"/>
          <w:noProof/>
        </w:rPr>
        <w:drawing>
          <wp:inline distT="0" distB="0" distL="0" distR="0" wp14:anchorId="72DE8CC8" wp14:editId="5ECBC32D">
            <wp:extent cx="5928360" cy="410718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37606F" w:rsidRPr="005504FD" w:rsidRDefault="0037606F" w:rsidP="0037606F">
      <w:pPr>
        <w:rPr>
          <w:rFonts w:ascii="Times New Roman" w:hAnsi="Times New Roman" w:cs="Times New Roman"/>
          <w:sz w:val="28"/>
          <w:szCs w:val="28"/>
          <w:highlight w:val="yellow"/>
        </w:rPr>
      </w:pPr>
      <w:r>
        <w:rPr>
          <w:rFonts w:ascii="Times New Roman" w:hAnsi="Times New Roman" w:cs="Times New Roman"/>
          <w:sz w:val="28"/>
          <w:szCs w:val="28"/>
        </w:rPr>
        <w:t>Диаграмма 38</w:t>
      </w:r>
      <w:r w:rsidRPr="005504FD">
        <w:rPr>
          <w:rFonts w:ascii="Times New Roman" w:hAnsi="Times New Roman" w:cs="Times New Roman"/>
          <w:sz w:val="28"/>
          <w:szCs w:val="28"/>
        </w:rPr>
        <w:t xml:space="preserve"> – Индексы потребительских цен на отдельные группы продовольственных товаров по Новосибирской области за ноябрь 2021 года</w:t>
      </w:r>
    </w:p>
    <w:p w:rsidR="0037606F" w:rsidRDefault="0037606F" w:rsidP="0037606F">
      <w:pPr>
        <w:jc w:val="both"/>
        <w:rPr>
          <w:rFonts w:ascii="Times New Roman" w:hAnsi="Times New Roman" w:cs="Times New Roman"/>
          <w:sz w:val="28"/>
          <w:szCs w:val="28"/>
          <w:highlight w:val="yellow"/>
        </w:rPr>
      </w:pPr>
    </w:p>
    <w:p w:rsidR="0037606F" w:rsidRPr="001A006C" w:rsidRDefault="0037606F" w:rsidP="0037606F">
      <w:pPr>
        <w:tabs>
          <w:tab w:val="left" w:pos="3969"/>
        </w:tabs>
        <w:ind w:firstLine="567"/>
        <w:jc w:val="both"/>
        <w:rPr>
          <w:rFonts w:ascii="Times New Roman" w:hAnsi="Times New Roman" w:cs="Times New Roman"/>
          <w:color w:val="000000"/>
          <w:sz w:val="28"/>
          <w:szCs w:val="28"/>
        </w:rPr>
      </w:pPr>
      <w:r>
        <w:rPr>
          <w:rFonts w:ascii="Times New Roman" w:hAnsi="Times New Roman" w:cs="Times New Roman"/>
          <w:sz w:val="28"/>
          <w:szCs w:val="28"/>
        </w:rPr>
        <w:t xml:space="preserve">По данным </w:t>
      </w:r>
      <w:proofErr w:type="spellStart"/>
      <w:r>
        <w:rPr>
          <w:rFonts w:ascii="Times New Roman" w:hAnsi="Times New Roman" w:cs="Times New Roman"/>
          <w:sz w:val="28"/>
          <w:szCs w:val="28"/>
        </w:rPr>
        <w:t>Новосибирскстата</w:t>
      </w:r>
      <w:proofErr w:type="spellEnd"/>
      <w:r>
        <w:rPr>
          <w:rFonts w:ascii="Times New Roman" w:hAnsi="Times New Roman" w:cs="Times New Roman"/>
          <w:sz w:val="28"/>
          <w:szCs w:val="28"/>
        </w:rPr>
        <w:t xml:space="preserve"> с</w:t>
      </w:r>
      <w:r w:rsidRPr="001A006C">
        <w:rPr>
          <w:rFonts w:ascii="Times New Roman" w:hAnsi="Times New Roman" w:cs="Times New Roman"/>
          <w:sz w:val="28"/>
          <w:szCs w:val="28"/>
        </w:rPr>
        <w:t>тоимость условного (минимального) набора продуктов питания в расчете на месяц по Новосибирской области в ноябре 2021 года составила 5220,54</w:t>
      </w:r>
      <w:r w:rsidRPr="001A006C">
        <w:rPr>
          <w:rFonts w:ascii="Times New Roman" w:hAnsi="Times New Roman" w:cs="Times New Roman"/>
          <w:color w:val="000000"/>
          <w:sz w:val="28"/>
          <w:szCs w:val="28"/>
        </w:rPr>
        <w:t xml:space="preserve"> рублей</w:t>
      </w:r>
      <w:r>
        <w:rPr>
          <w:rFonts w:ascii="Times New Roman" w:hAnsi="Times New Roman" w:cs="Times New Roman"/>
          <w:color w:val="000000"/>
          <w:sz w:val="28"/>
          <w:szCs w:val="28"/>
        </w:rPr>
        <w:t xml:space="preserve"> </w:t>
      </w:r>
      <w:r w:rsidRPr="001A006C">
        <w:rPr>
          <w:rFonts w:ascii="Times New Roman" w:hAnsi="Times New Roman" w:cs="Times New Roman"/>
          <w:color w:val="000000"/>
          <w:sz w:val="28"/>
          <w:szCs w:val="28"/>
        </w:rPr>
        <w:t>и по сравнению с предыдущим месяцем выросла на 2,</w:t>
      </w:r>
      <w:r>
        <w:rPr>
          <w:rFonts w:ascii="Times New Roman" w:hAnsi="Times New Roman" w:cs="Times New Roman"/>
          <w:color w:val="000000"/>
          <w:sz w:val="28"/>
          <w:szCs w:val="28"/>
        </w:rPr>
        <w:t xml:space="preserve">9%, а с начала года увеличилась </w:t>
      </w:r>
      <w:r w:rsidRPr="001A006C">
        <w:rPr>
          <w:rFonts w:ascii="Times New Roman" w:hAnsi="Times New Roman" w:cs="Times New Roman"/>
          <w:color w:val="000000"/>
          <w:sz w:val="28"/>
          <w:szCs w:val="28"/>
        </w:rPr>
        <w:t>на 16,2%</w:t>
      </w:r>
      <w:r>
        <w:rPr>
          <w:rStyle w:val="aa"/>
          <w:rFonts w:ascii="Times New Roman" w:hAnsi="Times New Roman" w:cs="Times New Roman"/>
          <w:color w:val="000000"/>
          <w:sz w:val="28"/>
          <w:szCs w:val="28"/>
        </w:rPr>
        <w:footnoteReference w:id="2"/>
      </w:r>
      <w:r w:rsidRPr="001A006C">
        <w:rPr>
          <w:rFonts w:ascii="Times New Roman" w:hAnsi="Times New Roman" w:cs="Times New Roman"/>
          <w:sz w:val="28"/>
          <w:szCs w:val="28"/>
        </w:rPr>
        <w:t>.</w:t>
      </w:r>
    </w:p>
    <w:p w:rsidR="0037606F" w:rsidRPr="00A33E28" w:rsidRDefault="0037606F" w:rsidP="0037606F">
      <w:pPr>
        <w:ind w:firstLine="567"/>
        <w:jc w:val="both"/>
        <w:rPr>
          <w:rFonts w:ascii="Times New Roman" w:hAnsi="Times New Roman" w:cs="Times New Roman"/>
          <w:sz w:val="28"/>
          <w:szCs w:val="28"/>
        </w:rPr>
      </w:pPr>
      <w:r w:rsidRPr="00A33E28">
        <w:rPr>
          <w:rFonts w:ascii="Times New Roman" w:hAnsi="Times New Roman" w:cs="Times New Roman"/>
          <w:sz w:val="28"/>
          <w:szCs w:val="28"/>
        </w:rPr>
        <w:t xml:space="preserve">Информация о структуре стоимости условного (минимального) набора продуктов питания представлена </w:t>
      </w:r>
      <w:r w:rsidRPr="00D245E4">
        <w:rPr>
          <w:rFonts w:ascii="Times New Roman" w:hAnsi="Times New Roman" w:cs="Times New Roman"/>
          <w:sz w:val="28"/>
          <w:szCs w:val="28"/>
        </w:rPr>
        <w:t>на диаграмме 39.</w:t>
      </w:r>
      <w:r w:rsidRPr="00A33E28">
        <w:rPr>
          <w:rFonts w:ascii="Times New Roman" w:hAnsi="Times New Roman" w:cs="Times New Roman"/>
          <w:sz w:val="28"/>
          <w:szCs w:val="28"/>
        </w:rPr>
        <w:t xml:space="preserve"> </w:t>
      </w:r>
    </w:p>
    <w:p w:rsidR="0037606F" w:rsidRPr="00384FAA" w:rsidRDefault="0037606F" w:rsidP="0037606F">
      <w:pPr>
        <w:jc w:val="both"/>
        <w:rPr>
          <w:rFonts w:ascii="Times New Roman" w:hAnsi="Times New Roman" w:cs="Times New Roman"/>
          <w:sz w:val="28"/>
          <w:szCs w:val="28"/>
          <w:highlight w:val="yellow"/>
        </w:rPr>
      </w:pPr>
    </w:p>
    <w:p w:rsidR="0037606F" w:rsidRDefault="0037606F" w:rsidP="0037606F">
      <w:pPr>
        <w:jc w:val="both"/>
        <w:rPr>
          <w:rFonts w:ascii="Times New Roman" w:hAnsi="Times New Roman" w:cs="Times New Roman"/>
          <w:sz w:val="28"/>
          <w:szCs w:val="28"/>
          <w:highlight w:val="yellow"/>
        </w:rPr>
      </w:pPr>
      <w:r w:rsidRPr="0018756A">
        <w:rPr>
          <w:rFonts w:ascii="Times New Roman" w:hAnsi="Times New Roman" w:cs="Times New Roman"/>
          <w:noProof/>
          <w:sz w:val="28"/>
          <w:szCs w:val="28"/>
        </w:rPr>
        <w:lastRenderedPageBreak/>
        <w:drawing>
          <wp:inline distT="0" distB="0" distL="0" distR="0" wp14:anchorId="4A0B6C30" wp14:editId="33425B49">
            <wp:extent cx="6299835" cy="3543657"/>
            <wp:effectExtent l="0" t="0" r="5715" b="0"/>
            <wp:docPr id="2" name="Рисунок 2" descr="D:\UserData\kea\Рабочий стол\Структура минимального набора в ноябре 2021 год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Data\kea\Рабочий стол\Структура минимального набора в ноябре 2021 года.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99835" cy="3543657"/>
                    </a:xfrm>
                    <a:prstGeom prst="rect">
                      <a:avLst/>
                    </a:prstGeom>
                    <a:noFill/>
                    <a:ln>
                      <a:noFill/>
                    </a:ln>
                  </pic:spPr>
                </pic:pic>
              </a:graphicData>
            </a:graphic>
          </wp:inline>
        </w:drawing>
      </w:r>
    </w:p>
    <w:p w:rsidR="0037606F" w:rsidRDefault="0037606F" w:rsidP="0037606F">
      <w:pPr>
        <w:rPr>
          <w:rFonts w:ascii="Times New Roman" w:hAnsi="Times New Roman" w:cs="Times New Roman"/>
          <w:sz w:val="28"/>
          <w:szCs w:val="28"/>
        </w:rPr>
      </w:pPr>
      <w:r>
        <w:rPr>
          <w:rFonts w:ascii="Times New Roman" w:hAnsi="Times New Roman" w:cs="Times New Roman"/>
          <w:sz w:val="28"/>
          <w:szCs w:val="28"/>
        </w:rPr>
        <w:t>Диаграмма 39 – Структура</w:t>
      </w:r>
      <w:r w:rsidRPr="00A33E28">
        <w:rPr>
          <w:rFonts w:ascii="Times New Roman" w:hAnsi="Times New Roman" w:cs="Times New Roman"/>
          <w:sz w:val="28"/>
          <w:szCs w:val="28"/>
        </w:rPr>
        <w:t xml:space="preserve"> стоимости условного (минимального</w:t>
      </w:r>
      <w:r>
        <w:rPr>
          <w:rFonts w:ascii="Times New Roman" w:hAnsi="Times New Roman" w:cs="Times New Roman"/>
          <w:sz w:val="28"/>
          <w:szCs w:val="28"/>
        </w:rPr>
        <w:t>) набора продуктов питания</w:t>
      </w:r>
    </w:p>
    <w:p w:rsidR="0037606F" w:rsidRPr="00A33E28" w:rsidRDefault="0037606F" w:rsidP="0037606F">
      <w:pPr>
        <w:ind w:firstLine="567"/>
        <w:jc w:val="both"/>
        <w:rPr>
          <w:rFonts w:ascii="Times New Roman" w:hAnsi="Times New Roman" w:cs="Times New Roman"/>
          <w:sz w:val="28"/>
          <w:szCs w:val="28"/>
        </w:rPr>
      </w:pPr>
    </w:p>
    <w:p w:rsidR="0037606F" w:rsidRDefault="0037606F" w:rsidP="0037606F">
      <w:pPr>
        <w:tabs>
          <w:tab w:val="left" w:pos="3969"/>
        </w:tabs>
        <w:ind w:firstLine="567"/>
        <w:jc w:val="both"/>
        <w:rPr>
          <w:rFonts w:ascii="Times New Roman" w:hAnsi="Times New Roman" w:cs="Times New Roman"/>
          <w:sz w:val="28"/>
          <w:szCs w:val="28"/>
        </w:rPr>
      </w:pPr>
      <w:r w:rsidRPr="00A33E28">
        <w:rPr>
          <w:rFonts w:ascii="Times New Roman" w:hAnsi="Times New Roman" w:cs="Times New Roman"/>
          <w:sz w:val="28"/>
          <w:szCs w:val="28"/>
        </w:rPr>
        <w:t>В структуре стоимости набора преобладают хлеб, крупы и макаронные изделия – 27,5%, на долю молочных продуктов приходится 20,3%, плодов и овощей – 17,5%, мяса и мясопродуктов – 17,2%, жиров – 5,4%, рыбы – 4,3%, чая, соли и специй – 3,2%,</w:t>
      </w:r>
      <w:r>
        <w:rPr>
          <w:rFonts w:ascii="Times New Roman" w:hAnsi="Times New Roman" w:cs="Times New Roman"/>
          <w:sz w:val="28"/>
          <w:szCs w:val="28"/>
        </w:rPr>
        <w:t xml:space="preserve"> </w:t>
      </w:r>
      <w:r w:rsidRPr="00A33E28">
        <w:rPr>
          <w:rFonts w:ascii="Times New Roman" w:hAnsi="Times New Roman" w:cs="Times New Roman"/>
          <w:sz w:val="28"/>
          <w:szCs w:val="28"/>
        </w:rPr>
        <w:t>яиц – 2,4%, сахара и кондитерских изделий – 2,2%.</w:t>
      </w:r>
    </w:p>
    <w:p w:rsidR="0037606F" w:rsidRDefault="0037606F" w:rsidP="0037606F">
      <w:pPr>
        <w:tabs>
          <w:tab w:val="left" w:pos="3969"/>
        </w:tabs>
        <w:ind w:firstLine="567"/>
        <w:jc w:val="both"/>
        <w:rPr>
          <w:rFonts w:ascii="Times New Roman" w:hAnsi="Times New Roman" w:cs="Times New Roman"/>
          <w:sz w:val="28"/>
          <w:szCs w:val="28"/>
        </w:rPr>
      </w:pPr>
    </w:p>
    <w:p w:rsidR="0069509D" w:rsidRDefault="00E87D80"/>
    <w:sectPr w:rsidR="0069509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D80" w:rsidRDefault="00E87D80" w:rsidP="0037606F">
      <w:r>
        <w:separator/>
      </w:r>
    </w:p>
  </w:endnote>
  <w:endnote w:type="continuationSeparator" w:id="0">
    <w:p w:rsidR="00E87D80" w:rsidRDefault="00E87D80" w:rsidP="00376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D80" w:rsidRDefault="00E87D80" w:rsidP="0037606F">
      <w:r>
        <w:separator/>
      </w:r>
    </w:p>
  </w:footnote>
  <w:footnote w:type="continuationSeparator" w:id="0">
    <w:p w:rsidR="00E87D80" w:rsidRDefault="00E87D80" w:rsidP="0037606F">
      <w:r>
        <w:continuationSeparator/>
      </w:r>
    </w:p>
  </w:footnote>
  <w:footnote w:id="1">
    <w:p w:rsidR="0037606F" w:rsidRPr="008330DF" w:rsidRDefault="0037606F" w:rsidP="0037606F">
      <w:pPr>
        <w:pStyle w:val="a8"/>
        <w:jc w:val="both"/>
        <w:rPr>
          <w:sz w:val="20"/>
          <w:szCs w:val="20"/>
        </w:rPr>
      </w:pPr>
      <w:r w:rsidRPr="008330DF">
        <w:rPr>
          <w:rStyle w:val="aa"/>
          <w:sz w:val="20"/>
          <w:szCs w:val="20"/>
        </w:rPr>
        <w:footnoteRef/>
      </w:r>
      <w:r w:rsidRPr="008330DF">
        <w:rPr>
          <w:sz w:val="20"/>
          <w:szCs w:val="20"/>
        </w:rPr>
        <w:t xml:space="preserve"> </w:t>
      </w:r>
      <w:hyperlink r:id="rId1" w:history="1">
        <w:r w:rsidRPr="008330DF">
          <w:rPr>
            <w:rStyle w:val="a3"/>
            <w:sz w:val="20"/>
            <w:szCs w:val="20"/>
          </w:rPr>
          <w:t>https://novosibstat.gks.ru/folder/31735</w:t>
        </w:r>
      </w:hyperlink>
      <w:r w:rsidRPr="008330DF">
        <w:rPr>
          <w:sz w:val="20"/>
          <w:szCs w:val="20"/>
        </w:rPr>
        <w:t xml:space="preserve"> </w:t>
      </w:r>
    </w:p>
  </w:footnote>
  <w:footnote w:id="2">
    <w:p w:rsidR="0037606F" w:rsidRPr="00A33E28" w:rsidRDefault="0037606F" w:rsidP="0037606F">
      <w:pPr>
        <w:pStyle w:val="a8"/>
        <w:jc w:val="both"/>
        <w:rPr>
          <w:sz w:val="20"/>
          <w:szCs w:val="20"/>
        </w:rPr>
      </w:pPr>
      <w:r w:rsidRPr="00A33E28">
        <w:rPr>
          <w:rStyle w:val="aa"/>
          <w:sz w:val="20"/>
          <w:szCs w:val="20"/>
        </w:rPr>
        <w:footnoteRef/>
      </w:r>
      <w:r w:rsidRPr="00A33E28">
        <w:rPr>
          <w:sz w:val="20"/>
          <w:szCs w:val="20"/>
        </w:rPr>
        <w:t xml:space="preserve"> </w:t>
      </w:r>
      <w:r w:rsidRPr="00A33E28">
        <w:rPr>
          <w:sz w:val="20"/>
          <w:szCs w:val="20"/>
          <w:shd w:val="clear" w:color="auto" w:fill="FFFFFF"/>
        </w:rPr>
        <w:t>Социально-экономическое положение Новосибирской области (январь - ноябрь 2021 года)</w:t>
      </w:r>
      <w:r>
        <w:rPr>
          <w:sz w:val="20"/>
          <w:szCs w:val="20"/>
          <w:shd w:val="clear" w:color="auto" w:fill="FFFFFF"/>
        </w:rPr>
        <w:t xml:space="preserve"> </w:t>
      </w:r>
      <w:hyperlink r:id="rId2" w:history="1">
        <w:r w:rsidRPr="002D119C">
          <w:rPr>
            <w:rStyle w:val="a3"/>
            <w:sz w:val="20"/>
            <w:szCs w:val="20"/>
          </w:rPr>
          <w:t>https://novosibstat.gks.ru/folder/42303</w:t>
        </w:r>
      </w:hyperlink>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06F" w:rsidRPr="00854831" w:rsidRDefault="0037606F" w:rsidP="003F4CFF">
    <w:pPr>
      <w:pStyle w:val="a6"/>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1BD"/>
    <w:rsid w:val="00346831"/>
    <w:rsid w:val="0037606F"/>
    <w:rsid w:val="00B445DB"/>
    <w:rsid w:val="00E87D80"/>
    <w:rsid w:val="00F80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B8401"/>
  <w15:chartTrackingRefBased/>
  <w15:docId w15:val="{72E5DD14-F606-4A17-83F1-4F1D17E51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606F"/>
    <w:pPr>
      <w:spacing w:after="0" w:line="240" w:lineRule="auto"/>
      <w:jc w:val="center"/>
    </w:pPr>
    <w:rPr>
      <w:rFonts w:eastAsiaTheme="minorEastAsia"/>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37606F"/>
    <w:rPr>
      <w:color w:val="0000FF"/>
      <w:u w:val="single"/>
    </w:rPr>
  </w:style>
  <w:style w:type="paragraph" w:styleId="a4">
    <w:name w:val="Subtitle"/>
    <w:basedOn w:val="a"/>
    <w:next w:val="a"/>
    <w:link w:val="a5"/>
    <w:uiPriority w:val="11"/>
    <w:qFormat/>
    <w:rsid w:val="0037606F"/>
    <w:pPr>
      <w:numPr>
        <w:ilvl w:val="1"/>
      </w:numPr>
    </w:pPr>
    <w:rPr>
      <w:color w:val="44546A" w:themeColor="text2"/>
      <w:sz w:val="28"/>
      <w:szCs w:val="28"/>
    </w:rPr>
  </w:style>
  <w:style w:type="character" w:customStyle="1" w:styleId="a5">
    <w:name w:val="Подзаголовок Знак"/>
    <w:basedOn w:val="a0"/>
    <w:link w:val="a4"/>
    <w:uiPriority w:val="11"/>
    <w:rsid w:val="0037606F"/>
    <w:rPr>
      <w:rFonts w:eastAsiaTheme="minorEastAsia"/>
      <w:color w:val="44546A" w:themeColor="text2"/>
      <w:sz w:val="28"/>
      <w:szCs w:val="28"/>
      <w:lang w:eastAsia="ru-RU"/>
    </w:rPr>
  </w:style>
  <w:style w:type="paragraph" w:styleId="a6">
    <w:name w:val="header"/>
    <w:basedOn w:val="a"/>
    <w:link w:val="a7"/>
    <w:unhideWhenUsed/>
    <w:rsid w:val="0037606F"/>
    <w:pPr>
      <w:tabs>
        <w:tab w:val="center" w:pos="4677"/>
        <w:tab w:val="right" w:pos="9355"/>
      </w:tabs>
    </w:pPr>
  </w:style>
  <w:style w:type="character" w:customStyle="1" w:styleId="a7">
    <w:name w:val="Верхний колонтитул Знак"/>
    <w:basedOn w:val="a0"/>
    <w:link w:val="a6"/>
    <w:rsid w:val="0037606F"/>
    <w:rPr>
      <w:rFonts w:eastAsiaTheme="minorEastAsia"/>
      <w:sz w:val="21"/>
      <w:szCs w:val="21"/>
      <w:lang w:eastAsia="ru-RU"/>
    </w:rPr>
  </w:style>
  <w:style w:type="paragraph" w:styleId="a8">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Oaeno niinee C"/>
    <w:basedOn w:val="a"/>
    <w:link w:val="a9"/>
    <w:unhideWhenUsed/>
    <w:rsid w:val="0037606F"/>
    <w:pPr>
      <w:suppressAutoHyphens/>
    </w:pPr>
    <w:rPr>
      <w:rFonts w:ascii="Times New Roman" w:eastAsia="SimSun" w:hAnsi="Times New Roman" w:cs="Times New Roman"/>
      <w:lang w:eastAsia="ar-SA"/>
    </w:rPr>
  </w:style>
  <w:style w:type="character" w:customStyle="1" w:styleId="a9">
    <w:name w:val="Текст сноски Знак"/>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basedOn w:val="a0"/>
    <w:link w:val="a8"/>
    <w:rsid w:val="0037606F"/>
    <w:rPr>
      <w:rFonts w:ascii="Times New Roman" w:eastAsia="SimSun" w:hAnsi="Times New Roman" w:cs="Times New Roman"/>
      <w:sz w:val="21"/>
      <w:szCs w:val="21"/>
      <w:lang w:eastAsia="ar-SA"/>
    </w:rPr>
  </w:style>
  <w:style w:type="character" w:styleId="aa">
    <w:name w:val="footnote reference"/>
    <w:aliases w:val="Знак сноски-FN,Ciae niinee-FN,16 Point,Superscript 6 Point,Ciae niinee 1,Çíàê ñíîñêè 1,Çíàê ñíîñêè-FN,Знак сноски 1,Ссылка на сноску 45,fr,Used by Word for Help footnote symbols,Referencia nota al pie,SUPERS"/>
    <w:unhideWhenUsed/>
    <w:rsid w:val="0037606F"/>
    <w:rPr>
      <w:vertAlign w:val="superscript"/>
    </w:rPr>
  </w:style>
  <w:style w:type="table" w:customStyle="1" w:styleId="10">
    <w:name w:val="Сетка таблицы10"/>
    <w:basedOn w:val="a1"/>
    <w:next w:val="ab"/>
    <w:rsid w:val="0037606F"/>
    <w:pPr>
      <w:spacing w:after="0" w:line="240" w:lineRule="auto"/>
      <w:jc w:val="center"/>
    </w:pPr>
    <w:rPr>
      <w:rFonts w:eastAsia="Times New Roman"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3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chart" Target="charts/chart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novosibstat.gks.ru/folder/42303" TargetMode="External"/><Relationship Id="rId1" Type="http://schemas.openxmlformats.org/officeDocument/2006/relationships/hyperlink" Target="https://novosibstat.gks.ru/folder/31735"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'[region16_28(1) (1).xls]Ноябрь 2021'!$A$7:$A$26</c:f>
              <c:strCache>
                <c:ptCount val="20"/>
                <c:pt idx="0">
                  <c:v>Картофель, кг</c:v>
                </c:pt>
                <c:pt idx="1">
                  <c:v>Морковь, кг</c:v>
                </c:pt>
                <c:pt idx="2">
                  <c:v>Капуста белокочанная свежая, кг</c:v>
                </c:pt>
                <c:pt idx="3">
                  <c:v>Сахар-песок, кг</c:v>
                </c:pt>
                <c:pt idx="4">
                  <c:v>Яйца куриные, 10 шт.</c:v>
                </c:pt>
                <c:pt idx="5">
                  <c:v>Масло подсолнечное, кг</c:v>
                </c:pt>
                <c:pt idx="6">
                  <c:v>Крупа гречневая-ядрица, кг</c:v>
                </c:pt>
                <c:pt idx="7">
                  <c:v>Куры охлажденные и мороженые, кг</c:v>
                </c:pt>
                <c:pt idx="8">
                  <c:v>Баранина (кроме бескостного мяса), кг</c:v>
                </c:pt>
                <c:pt idx="9">
                  <c:v>Вермишель, кг</c:v>
                </c:pt>
                <c:pt idx="10">
                  <c:v>Мука пшеничная, кг</c:v>
                </c:pt>
                <c:pt idx="11">
                  <c:v>Говядина (кроме бескостного мяса), кг</c:v>
                </c:pt>
                <c:pt idx="12">
                  <c:v>Рис шлифованный, кг</c:v>
                </c:pt>
                <c:pt idx="13">
                  <c:v>Хлеб из ржаной муки и из смеси муки ржаной и пшеничной, кг</c:v>
                </c:pt>
                <c:pt idx="14">
                  <c:v>Масло сливочное, кг</c:v>
                </c:pt>
                <c:pt idx="15">
                  <c:v>Свинина (кроме бескостного мяса), кг</c:v>
                </c:pt>
                <c:pt idx="16">
                  <c:v>Молоко питьевое цельное пастеризованное 2,5-3,2% жирности, л</c:v>
                </c:pt>
                <c:pt idx="17">
                  <c:v>Хлеб и булочные изделия из пшеничной муки высшего сорта, кг</c:v>
                </c:pt>
                <c:pt idx="18">
                  <c:v>Лук репчатый, кг</c:v>
                </c:pt>
                <c:pt idx="19">
                  <c:v>Чай черный байховый, кг</c:v>
                </c:pt>
              </c:strCache>
            </c:strRef>
          </c:cat>
          <c:val>
            <c:numRef>
              <c:f>'[region16_28(1) (1).xls]Ноябрь 2021'!$B$7:$B$26</c:f>
              <c:numCache>
                <c:formatCode>0.0</c:formatCode>
                <c:ptCount val="20"/>
                <c:pt idx="0">
                  <c:v>151.15</c:v>
                </c:pt>
                <c:pt idx="1">
                  <c:v>146.32</c:v>
                </c:pt>
                <c:pt idx="2">
                  <c:v>132.99</c:v>
                </c:pt>
                <c:pt idx="3">
                  <c:v>127.39</c:v>
                </c:pt>
                <c:pt idx="4">
                  <c:v>124.86</c:v>
                </c:pt>
                <c:pt idx="5">
                  <c:v>124.12</c:v>
                </c:pt>
                <c:pt idx="6">
                  <c:v>118.92</c:v>
                </c:pt>
                <c:pt idx="7">
                  <c:v>116.87</c:v>
                </c:pt>
                <c:pt idx="8">
                  <c:v>111.58</c:v>
                </c:pt>
                <c:pt idx="9">
                  <c:v>111.52</c:v>
                </c:pt>
                <c:pt idx="10">
                  <c:v>110.59</c:v>
                </c:pt>
                <c:pt idx="11">
                  <c:v>106.99</c:v>
                </c:pt>
                <c:pt idx="12">
                  <c:v>106.81</c:v>
                </c:pt>
                <c:pt idx="13">
                  <c:v>106.15</c:v>
                </c:pt>
                <c:pt idx="14">
                  <c:v>105.5</c:v>
                </c:pt>
                <c:pt idx="15">
                  <c:v>105.41</c:v>
                </c:pt>
                <c:pt idx="16">
                  <c:v>105.28</c:v>
                </c:pt>
                <c:pt idx="17">
                  <c:v>104.78</c:v>
                </c:pt>
                <c:pt idx="18">
                  <c:v>102.84</c:v>
                </c:pt>
                <c:pt idx="19">
                  <c:v>102.43</c:v>
                </c:pt>
              </c:numCache>
            </c:numRef>
          </c:val>
          <c:extLst>
            <c:ext xmlns:c16="http://schemas.microsoft.com/office/drawing/2014/chart" uri="{C3380CC4-5D6E-409C-BE32-E72D297353CC}">
              <c16:uniqueId val="{00000000-9E01-459A-8023-0B369034C0B9}"/>
            </c:ext>
          </c:extLst>
        </c:ser>
        <c:dLbls>
          <c:showLegendKey val="0"/>
          <c:showVal val="0"/>
          <c:showCatName val="0"/>
          <c:showSerName val="0"/>
          <c:showPercent val="0"/>
          <c:showBubbleSize val="0"/>
        </c:dLbls>
        <c:gapWidth val="88"/>
        <c:axId val="324526432"/>
        <c:axId val="324526016"/>
      </c:barChart>
      <c:catAx>
        <c:axId val="32452643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24526016"/>
        <c:crosses val="autoZero"/>
        <c:auto val="1"/>
        <c:lblAlgn val="ctr"/>
        <c:lblOffset val="100"/>
        <c:noMultiLvlLbl val="0"/>
      </c:catAx>
      <c:valAx>
        <c:axId val="324526016"/>
        <c:scaling>
          <c:orientation val="minMax"/>
          <c:min val="100"/>
        </c:scaling>
        <c:delete val="1"/>
        <c:axPos val="b"/>
        <c:majorGridlines>
          <c:spPr>
            <a:ln w="9525" cap="flat" cmpd="sng" algn="ctr">
              <a:noFill/>
              <a:round/>
            </a:ln>
            <a:effectLst/>
          </c:spPr>
        </c:majorGridlines>
        <c:numFmt formatCode="0.0" sourceLinked="1"/>
        <c:majorTickMark val="none"/>
        <c:minorTickMark val="none"/>
        <c:tickLblPos val="nextTo"/>
        <c:crossAx val="324526432"/>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7</Pages>
  <Words>1667</Words>
  <Characters>9504</Characters>
  <Application>Microsoft Office Word</Application>
  <DocSecurity>0</DocSecurity>
  <Lines>79</Lines>
  <Paragraphs>22</Paragraphs>
  <ScaleCrop>false</ScaleCrop>
  <Company>PNO</Company>
  <LinksUpToDate>false</LinksUpToDate>
  <CharactersWithSpaces>11149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Елена Анатольевна</dc:creator>
  <cp:keywords/>
  <dc:description/>
  <cp:lastModifiedBy>Кузьмина Елена Анатольевна</cp:lastModifiedBy>
  <cp:revision>2</cp:revision>
  <dcterms:created xsi:type="dcterms:W3CDTF">2022-03-11T02:34:00Z</dcterms:created>
  <dcterms:modified xsi:type="dcterms:W3CDTF">2022-03-11T02:34:00Z</dcterms:modified>
</cp:coreProperties>
</file>